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571"/>
        <w:tblW w:w="106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55"/>
        <w:gridCol w:w="2129"/>
        <w:gridCol w:w="2694"/>
        <w:gridCol w:w="2268"/>
        <w:gridCol w:w="1701"/>
      </w:tblGrid>
      <w:tr w:rsidR="00D24475" w:rsidRPr="00425BB7" w:rsidTr="00D24475">
        <w:trPr>
          <w:trHeight w:val="1388"/>
        </w:trPr>
        <w:tc>
          <w:tcPr>
            <w:tcW w:w="1855" w:type="dxa"/>
            <w:tcBorders>
              <w:right w:val="single" w:sz="12" w:space="0" w:color="auto"/>
            </w:tcBorders>
            <w:vAlign w:val="center"/>
          </w:tcPr>
          <w:p w:rsidR="00D24475" w:rsidRPr="00425BB7" w:rsidRDefault="00D24475" w:rsidP="00D24475">
            <w:pPr>
              <w:widowControl/>
              <w:autoSpaceDE/>
              <w:autoSpaceDN/>
              <w:spacing w:after="160" w:line="259" w:lineRule="auto"/>
              <w:jc w:val="center"/>
              <w:rPr>
                <w:rFonts w:eastAsia="Calibri"/>
                <w:sz w:val="24"/>
                <w:szCs w:val="24"/>
                <w:lang w:val="en-US"/>
              </w:rPr>
            </w:pPr>
            <w:r w:rsidRPr="00425BB7">
              <w:rPr>
                <w:rFonts w:eastAsia="Calibri"/>
                <w:noProof/>
                <w:lang w:eastAsia="tr-TR"/>
              </w:rPr>
              <w:drawing>
                <wp:inline distT="0" distB="0" distL="0" distR="0" wp14:anchorId="158BB2A2" wp14:editId="2B50AE12">
                  <wp:extent cx="990600" cy="800100"/>
                  <wp:effectExtent l="0" t="0" r="0" b="0"/>
                  <wp:docPr id="18" name="Resim 1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091" w:type="dxa"/>
            <w:gridSpan w:val="3"/>
            <w:tcBorders>
              <w:left w:val="single" w:sz="12" w:space="0" w:color="auto"/>
            </w:tcBorders>
            <w:vAlign w:val="center"/>
          </w:tcPr>
          <w:p w:rsidR="00D24475" w:rsidRPr="00425BB7" w:rsidRDefault="00D24475" w:rsidP="00D24475">
            <w:pPr>
              <w:widowControl/>
              <w:autoSpaceDE/>
              <w:autoSpaceDN/>
              <w:spacing w:after="160" w:line="259" w:lineRule="auto"/>
              <w:ind w:left="135"/>
              <w:jc w:val="center"/>
              <w:rPr>
                <w:rFonts w:eastAsia="Calibri"/>
                <w:b/>
                <w:bCs/>
                <w:sz w:val="24"/>
                <w:szCs w:val="24"/>
              </w:rPr>
            </w:pPr>
            <w:r w:rsidRPr="00425BB7">
              <w:rPr>
                <w:rFonts w:eastAsia="Calibri"/>
                <w:b/>
                <w:bCs/>
                <w:sz w:val="24"/>
                <w:szCs w:val="24"/>
              </w:rPr>
              <w:t>ADIYAMAN ÜNİVERSİTESİ – (ADYÜ)</w:t>
            </w:r>
          </w:p>
          <w:p w:rsidR="00D24475" w:rsidRPr="00425BB7" w:rsidRDefault="00D24475" w:rsidP="00E70582">
            <w:pPr>
              <w:widowControl/>
              <w:autoSpaceDE/>
              <w:autoSpaceDN/>
              <w:spacing w:line="259" w:lineRule="auto"/>
              <w:jc w:val="center"/>
              <w:rPr>
                <w:rFonts w:eastAsia="Calibri"/>
                <w:b/>
                <w:sz w:val="24"/>
                <w:szCs w:val="24"/>
              </w:rPr>
            </w:pPr>
            <w:r w:rsidRPr="00425BB7">
              <w:rPr>
                <w:rFonts w:eastAsia="Calibri"/>
                <w:b/>
                <w:sz w:val="24"/>
                <w:szCs w:val="24"/>
              </w:rPr>
              <w:t>Diş Hekimliği Uygulama Ve Araştırma Merkezi</w:t>
            </w:r>
          </w:p>
          <w:p w:rsidR="00E70582" w:rsidRPr="00E70582" w:rsidRDefault="00E70582" w:rsidP="00E70582">
            <w:pPr>
              <w:widowControl/>
              <w:autoSpaceDE/>
              <w:autoSpaceDN/>
              <w:jc w:val="center"/>
              <w:rPr>
                <w:rFonts w:eastAsia="Calibri"/>
                <w:b/>
                <w:sz w:val="24"/>
                <w:szCs w:val="24"/>
              </w:rPr>
            </w:pPr>
            <w:r w:rsidRPr="00E70582">
              <w:rPr>
                <w:rFonts w:eastAsia="Calibri"/>
                <w:b/>
                <w:sz w:val="24"/>
                <w:szCs w:val="24"/>
              </w:rPr>
              <w:t>Ağız, Diş ve Çene Cerrahisi ABD</w:t>
            </w:r>
          </w:p>
          <w:p w:rsidR="00D24475" w:rsidRPr="00425BB7" w:rsidRDefault="00D24475" w:rsidP="00E70582">
            <w:pPr>
              <w:widowControl/>
              <w:autoSpaceDE/>
              <w:autoSpaceDN/>
              <w:spacing w:line="259" w:lineRule="auto"/>
              <w:jc w:val="center"/>
              <w:rPr>
                <w:rFonts w:eastAsia="Calibri"/>
                <w:b/>
                <w:sz w:val="24"/>
                <w:szCs w:val="24"/>
              </w:rPr>
            </w:pPr>
            <w:r>
              <w:rPr>
                <w:rFonts w:eastAsia="Calibri"/>
                <w:b/>
                <w:sz w:val="24"/>
                <w:szCs w:val="24"/>
              </w:rPr>
              <w:t>Buton Uygulama Rıza Belgesi</w:t>
            </w:r>
          </w:p>
        </w:tc>
        <w:tc>
          <w:tcPr>
            <w:tcW w:w="1701" w:type="dxa"/>
            <w:vAlign w:val="center"/>
          </w:tcPr>
          <w:p w:rsidR="00D24475" w:rsidRPr="00425BB7" w:rsidRDefault="00D24475" w:rsidP="00D24475">
            <w:pPr>
              <w:widowControl/>
              <w:autoSpaceDE/>
              <w:autoSpaceDN/>
              <w:spacing w:before="48" w:after="160" w:line="259" w:lineRule="auto"/>
              <w:ind w:left="102"/>
              <w:jc w:val="center"/>
              <w:rPr>
                <w:rFonts w:eastAsia="Calibri"/>
                <w:sz w:val="18"/>
                <w:szCs w:val="18"/>
                <w:lang w:val="en-US"/>
              </w:rPr>
            </w:pPr>
            <w:r w:rsidRPr="00425BB7">
              <w:rPr>
                <w:rFonts w:eastAsia="Calibri"/>
                <w:noProof/>
                <w:lang w:eastAsia="tr-TR"/>
              </w:rPr>
              <w:drawing>
                <wp:inline distT="0" distB="0" distL="0" distR="0" wp14:anchorId="5132AB60" wp14:editId="1FE55C9E">
                  <wp:extent cx="800100" cy="714375"/>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24475" w:rsidRPr="00425BB7" w:rsidTr="00D24475">
        <w:trPr>
          <w:trHeight w:hRule="exact" w:val="627"/>
        </w:trPr>
        <w:tc>
          <w:tcPr>
            <w:tcW w:w="1855" w:type="dxa"/>
            <w:tcBorders>
              <w:right w:val="single" w:sz="12" w:space="0" w:color="auto"/>
            </w:tcBorders>
          </w:tcPr>
          <w:p w:rsidR="00D24475" w:rsidRPr="00425BB7" w:rsidRDefault="00D24475" w:rsidP="00D24475">
            <w:pPr>
              <w:widowControl/>
              <w:autoSpaceDE/>
              <w:autoSpaceDN/>
              <w:spacing w:before="31" w:after="160" w:line="259" w:lineRule="auto"/>
              <w:ind w:left="103"/>
              <w:jc w:val="center"/>
              <w:rPr>
                <w:rFonts w:eastAsia="Calibri"/>
                <w:sz w:val="18"/>
                <w:szCs w:val="18"/>
                <w:lang w:val="en-US"/>
              </w:rPr>
            </w:pPr>
            <w:proofErr w:type="spellStart"/>
            <w:r w:rsidRPr="00425BB7">
              <w:rPr>
                <w:rFonts w:eastAsia="Calibri"/>
                <w:spacing w:val="-1"/>
                <w:sz w:val="18"/>
                <w:szCs w:val="18"/>
                <w:lang w:val="en-US"/>
              </w:rPr>
              <w:t>D</w:t>
            </w:r>
            <w:r w:rsidRPr="00425BB7">
              <w:rPr>
                <w:rFonts w:eastAsia="Calibri"/>
                <w:sz w:val="18"/>
                <w:szCs w:val="18"/>
                <w:lang w:val="en-US"/>
              </w:rPr>
              <w:t>o</w:t>
            </w:r>
            <w:r w:rsidRPr="00425BB7">
              <w:rPr>
                <w:rFonts w:eastAsia="Calibri"/>
                <w:spacing w:val="-2"/>
                <w:sz w:val="18"/>
                <w:szCs w:val="18"/>
                <w:lang w:val="en-US"/>
              </w:rPr>
              <w:t>k</w:t>
            </w:r>
            <w:r w:rsidRPr="00425BB7">
              <w:rPr>
                <w:rFonts w:eastAsia="Calibri"/>
                <w:spacing w:val="2"/>
                <w:sz w:val="18"/>
                <w:szCs w:val="18"/>
                <w:lang w:val="en-US"/>
              </w:rPr>
              <w:t>ü</w:t>
            </w:r>
            <w:r w:rsidRPr="00425BB7">
              <w:rPr>
                <w:rFonts w:eastAsia="Calibri"/>
                <w:spacing w:val="-4"/>
                <w:sz w:val="18"/>
                <w:szCs w:val="18"/>
                <w:lang w:val="en-US"/>
              </w:rPr>
              <w:t>m</w:t>
            </w:r>
            <w:r w:rsidRPr="00425BB7">
              <w:rPr>
                <w:rFonts w:eastAsia="Calibri"/>
                <w:sz w:val="18"/>
                <w:szCs w:val="18"/>
                <w:lang w:val="en-US"/>
              </w:rPr>
              <w:t>an</w:t>
            </w:r>
            <w:proofErr w:type="spellEnd"/>
            <w:r w:rsidRPr="00425BB7">
              <w:rPr>
                <w:rFonts w:eastAsia="Calibri"/>
                <w:spacing w:val="1"/>
                <w:sz w:val="18"/>
                <w:szCs w:val="18"/>
                <w:lang w:val="en-US"/>
              </w:rPr>
              <w:t xml:space="preserve"> Kodu:</w:t>
            </w:r>
          </w:p>
          <w:p w:rsidR="00D24475" w:rsidRPr="00425BB7" w:rsidRDefault="00D24475" w:rsidP="00D24475">
            <w:pPr>
              <w:widowControl/>
              <w:autoSpaceDE/>
              <w:autoSpaceDN/>
              <w:spacing w:before="31" w:after="160" w:line="259" w:lineRule="auto"/>
              <w:ind w:left="103"/>
              <w:jc w:val="center"/>
              <w:rPr>
                <w:rFonts w:eastAsia="Calibri"/>
                <w:sz w:val="18"/>
                <w:szCs w:val="18"/>
                <w:lang w:val="en-US"/>
              </w:rPr>
            </w:pPr>
            <w:r>
              <w:rPr>
                <w:rFonts w:eastAsia="Calibri"/>
                <w:sz w:val="18"/>
                <w:szCs w:val="18"/>
                <w:lang w:val="en-US"/>
              </w:rPr>
              <w:t>H.HB.RB.01</w:t>
            </w:r>
          </w:p>
        </w:tc>
        <w:tc>
          <w:tcPr>
            <w:tcW w:w="2129" w:type="dxa"/>
            <w:tcBorders>
              <w:left w:val="single" w:sz="12" w:space="0" w:color="auto"/>
              <w:right w:val="single" w:sz="4" w:space="0" w:color="auto"/>
            </w:tcBorders>
          </w:tcPr>
          <w:p w:rsidR="00D24475" w:rsidRPr="00425BB7" w:rsidRDefault="00D24475" w:rsidP="00D24475">
            <w:pPr>
              <w:widowControl/>
              <w:autoSpaceDE/>
              <w:autoSpaceDN/>
              <w:spacing w:after="160" w:line="259" w:lineRule="auto"/>
              <w:ind w:left="135"/>
              <w:jc w:val="center"/>
              <w:rPr>
                <w:rFonts w:eastAsia="Calibri"/>
                <w:sz w:val="18"/>
                <w:szCs w:val="18"/>
                <w:lang w:val="en-US"/>
              </w:rPr>
            </w:pPr>
            <w:proofErr w:type="spellStart"/>
            <w:r w:rsidRPr="00425BB7">
              <w:rPr>
                <w:rFonts w:eastAsia="Calibri"/>
                <w:spacing w:val="-1"/>
                <w:sz w:val="18"/>
                <w:szCs w:val="18"/>
                <w:lang w:val="en-US"/>
              </w:rPr>
              <w:t>Y</w:t>
            </w:r>
            <w:r w:rsidRPr="00425BB7">
              <w:rPr>
                <w:rFonts w:eastAsia="Calibri"/>
                <w:sz w:val="18"/>
                <w:szCs w:val="18"/>
                <w:lang w:val="en-US"/>
              </w:rPr>
              <w:t>a</w:t>
            </w:r>
            <w:r w:rsidRPr="00425BB7">
              <w:rPr>
                <w:rFonts w:eastAsia="Calibri"/>
                <w:spacing w:val="-2"/>
                <w:sz w:val="18"/>
                <w:szCs w:val="18"/>
                <w:lang w:val="en-US"/>
              </w:rPr>
              <w:t>y</w:t>
            </w:r>
            <w:r w:rsidRPr="00425BB7">
              <w:rPr>
                <w:rFonts w:eastAsia="Calibri"/>
                <w:spacing w:val="1"/>
                <w:sz w:val="18"/>
                <w:szCs w:val="18"/>
                <w:lang w:val="en-US"/>
              </w:rPr>
              <w:t>ı</w:t>
            </w:r>
            <w:r w:rsidRPr="00425BB7">
              <w:rPr>
                <w:rFonts w:eastAsia="Calibri"/>
                <w:sz w:val="18"/>
                <w:szCs w:val="18"/>
                <w:lang w:val="en-US"/>
              </w:rPr>
              <w:t>n</w:t>
            </w:r>
            <w:proofErr w:type="spellEnd"/>
            <w:r w:rsidRPr="00425BB7">
              <w:rPr>
                <w:rFonts w:eastAsia="Calibri"/>
                <w:sz w:val="18"/>
                <w:szCs w:val="18"/>
                <w:lang w:val="en-US"/>
              </w:rPr>
              <w:t xml:space="preserve"> </w:t>
            </w:r>
            <w:proofErr w:type="spellStart"/>
            <w:r w:rsidRPr="00425BB7">
              <w:rPr>
                <w:rFonts w:eastAsia="Calibri"/>
                <w:spacing w:val="2"/>
                <w:sz w:val="18"/>
                <w:szCs w:val="18"/>
                <w:lang w:val="en-US"/>
              </w:rPr>
              <w:t>T</w:t>
            </w:r>
            <w:r w:rsidRPr="00425BB7">
              <w:rPr>
                <w:rFonts w:eastAsia="Calibri"/>
                <w:spacing w:val="-2"/>
                <w:sz w:val="18"/>
                <w:szCs w:val="18"/>
                <w:lang w:val="en-US"/>
              </w:rPr>
              <w:t>a</w:t>
            </w:r>
            <w:r w:rsidRPr="00425BB7">
              <w:rPr>
                <w:rFonts w:eastAsia="Calibri"/>
                <w:spacing w:val="1"/>
                <w:sz w:val="18"/>
                <w:szCs w:val="18"/>
                <w:lang w:val="en-US"/>
              </w:rPr>
              <w:t>r</w:t>
            </w:r>
            <w:r w:rsidRPr="00425BB7">
              <w:rPr>
                <w:rFonts w:eastAsia="Calibri"/>
                <w:spacing w:val="-1"/>
                <w:sz w:val="18"/>
                <w:szCs w:val="18"/>
                <w:lang w:val="en-US"/>
              </w:rPr>
              <w:t>i</w:t>
            </w:r>
            <w:r w:rsidRPr="00425BB7">
              <w:rPr>
                <w:rFonts w:eastAsia="Calibri"/>
                <w:sz w:val="18"/>
                <w:szCs w:val="18"/>
                <w:lang w:val="en-US"/>
              </w:rPr>
              <w:t>hi</w:t>
            </w:r>
            <w:proofErr w:type="spellEnd"/>
          </w:p>
          <w:p w:rsidR="00D24475" w:rsidRPr="00425BB7" w:rsidRDefault="00D24475" w:rsidP="00D24475">
            <w:pPr>
              <w:widowControl/>
              <w:autoSpaceDE/>
              <w:autoSpaceDN/>
              <w:spacing w:after="160" w:line="259" w:lineRule="auto"/>
              <w:ind w:left="135"/>
              <w:jc w:val="center"/>
              <w:rPr>
                <w:rFonts w:eastAsia="Calibri"/>
                <w:bCs/>
                <w:sz w:val="18"/>
                <w:szCs w:val="18"/>
              </w:rPr>
            </w:pPr>
            <w:r w:rsidRPr="00425BB7">
              <w:rPr>
                <w:rFonts w:eastAsia="Calibri"/>
                <w:bCs/>
                <w:sz w:val="18"/>
                <w:szCs w:val="18"/>
              </w:rPr>
              <w:t>01.07.2022</w:t>
            </w:r>
          </w:p>
        </w:tc>
        <w:tc>
          <w:tcPr>
            <w:tcW w:w="2694" w:type="dxa"/>
            <w:tcBorders>
              <w:left w:val="single" w:sz="4" w:space="0" w:color="auto"/>
              <w:right w:val="single" w:sz="4" w:space="0" w:color="auto"/>
            </w:tcBorders>
          </w:tcPr>
          <w:p w:rsidR="00D24475" w:rsidRPr="00425BB7" w:rsidRDefault="00D24475" w:rsidP="00D24475">
            <w:pPr>
              <w:widowControl/>
              <w:autoSpaceDE/>
              <w:autoSpaceDN/>
              <w:spacing w:after="160" w:line="259" w:lineRule="auto"/>
              <w:ind w:left="135"/>
              <w:jc w:val="center"/>
              <w:rPr>
                <w:rFonts w:eastAsia="Calibri"/>
                <w:sz w:val="18"/>
                <w:szCs w:val="18"/>
                <w:lang w:val="en-US"/>
              </w:rPr>
            </w:pPr>
            <w:proofErr w:type="spellStart"/>
            <w:r w:rsidRPr="00425BB7">
              <w:rPr>
                <w:rFonts w:eastAsia="Calibri"/>
                <w:spacing w:val="-1"/>
                <w:sz w:val="18"/>
                <w:szCs w:val="18"/>
                <w:lang w:val="en-US"/>
              </w:rPr>
              <w:t>R</w:t>
            </w:r>
            <w:r w:rsidRPr="00425BB7">
              <w:rPr>
                <w:rFonts w:eastAsia="Calibri"/>
                <w:sz w:val="18"/>
                <w:szCs w:val="18"/>
                <w:lang w:val="en-US"/>
              </w:rPr>
              <w:t>e</w:t>
            </w:r>
            <w:r w:rsidRPr="00425BB7">
              <w:rPr>
                <w:rFonts w:eastAsia="Calibri"/>
                <w:spacing w:val="-2"/>
                <w:sz w:val="18"/>
                <w:szCs w:val="18"/>
                <w:lang w:val="en-US"/>
              </w:rPr>
              <w:t>v</w:t>
            </w:r>
            <w:r w:rsidRPr="00425BB7">
              <w:rPr>
                <w:rFonts w:eastAsia="Calibri"/>
                <w:spacing w:val="1"/>
                <w:sz w:val="18"/>
                <w:szCs w:val="18"/>
                <w:lang w:val="en-US"/>
              </w:rPr>
              <w:t>i</w:t>
            </w:r>
            <w:r w:rsidRPr="00425BB7">
              <w:rPr>
                <w:rFonts w:eastAsia="Calibri"/>
                <w:sz w:val="18"/>
                <w:szCs w:val="18"/>
                <w:lang w:val="en-US"/>
              </w:rPr>
              <w:t>z</w:t>
            </w:r>
            <w:r w:rsidRPr="00425BB7">
              <w:rPr>
                <w:rFonts w:eastAsia="Calibri"/>
                <w:spacing w:val="-2"/>
                <w:sz w:val="18"/>
                <w:szCs w:val="18"/>
                <w:lang w:val="en-US"/>
              </w:rPr>
              <w:t>y</w:t>
            </w:r>
            <w:r w:rsidRPr="00425BB7">
              <w:rPr>
                <w:rFonts w:eastAsia="Calibri"/>
                <w:sz w:val="18"/>
                <w:szCs w:val="18"/>
                <w:lang w:val="en-US"/>
              </w:rPr>
              <w:t>on</w:t>
            </w:r>
            <w:proofErr w:type="spellEnd"/>
            <w:r w:rsidRPr="00425BB7">
              <w:rPr>
                <w:rFonts w:eastAsia="Calibri"/>
                <w:sz w:val="18"/>
                <w:szCs w:val="18"/>
                <w:lang w:val="en-US"/>
              </w:rPr>
              <w:t xml:space="preserve"> </w:t>
            </w:r>
            <w:proofErr w:type="spellStart"/>
            <w:r w:rsidRPr="00425BB7">
              <w:rPr>
                <w:rFonts w:eastAsia="Calibri"/>
                <w:spacing w:val="2"/>
                <w:sz w:val="18"/>
                <w:szCs w:val="18"/>
                <w:lang w:val="en-US"/>
              </w:rPr>
              <w:t>T</w:t>
            </w:r>
            <w:r w:rsidRPr="00425BB7">
              <w:rPr>
                <w:rFonts w:eastAsia="Calibri"/>
                <w:spacing w:val="-2"/>
                <w:sz w:val="18"/>
                <w:szCs w:val="18"/>
                <w:lang w:val="en-US"/>
              </w:rPr>
              <w:t>a</w:t>
            </w:r>
            <w:r w:rsidRPr="00425BB7">
              <w:rPr>
                <w:rFonts w:eastAsia="Calibri"/>
                <w:spacing w:val="1"/>
                <w:sz w:val="18"/>
                <w:szCs w:val="18"/>
                <w:lang w:val="en-US"/>
              </w:rPr>
              <w:t>ri</w:t>
            </w:r>
            <w:r w:rsidRPr="00425BB7">
              <w:rPr>
                <w:rFonts w:eastAsia="Calibri"/>
                <w:spacing w:val="-2"/>
                <w:sz w:val="18"/>
                <w:szCs w:val="18"/>
                <w:lang w:val="en-US"/>
              </w:rPr>
              <w:t>h</w:t>
            </w:r>
            <w:r w:rsidRPr="00425BB7">
              <w:rPr>
                <w:rFonts w:eastAsia="Calibri"/>
                <w:sz w:val="18"/>
                <w:szCs w:val="18"/>
                <w:lang w:val="en-US"/>
              </w:rPr>
              <w:t>i</w:t>
            </w:r>
            <w:proofErr w:type="spellEnd"/>
            <w:r w:rsidRPr="00425BB7">
              <w:rPr>
                <w:rFonts w:eastAsia="Calibri"/>
                <w:sz w:val="18"/>
                <w:szCs w:val="18"/>
                <w:lang w:val="en-US"/>
              </w:rPr>
              <w:t>:</w:t>
            </w:r>
          </w:p>
          <w:p w:rsidR="00D24475" w:rsidRPr="00425BB7" w:rsidRDefault="000B2AAC" w:rsidP="00D24475">
            <w:pPr>
              <w:widowControl/>
              <w:autoSpaceDE/>
              <w:autoSpaceDN/>
              <w:spacing w:after="160" w:line="259" w:lineRule="auto"/>
              <w:ind w:left="135"/>
              <w:jc w:val="center"/>
              <w:rPr>
                <w:rFonts w:eastAsia="Calibri"/>
                <w:bCs/>
                <w:sz w:val="18"/>
                <w:szCs w:val="18"/>
              </w:rPr>
            </w:pPr>
            <w:r>
              <w:rPr>
                <w:rFonts w:eastAsia="Calibri"/>
                <w:bCs/>
                <w:sz w:val="18"/>
                <w:szCs w:val="18"/>
              </w:rPr>
              <w:t>02.11.2023</w:t>
            </w:r>
          </w:p>
        </w:tc>
        <w:tc>
          <w:tcPr>
            <w:tcW w:w="2268" w:type="dxa"/>
            <w:tcBorders>
              <w:left w:val="single" w:sz="4" w:space="0" w:color="auto"/>
              <w:right w:val="single" w:sz="4" w:space="0" w:color="auto"/>
            </w:tcBorders>
          </w:tcPr>
          <w:p w:rsidR="00D24475" w:rsidRPr="00425BB7" w:rsidRDefault="00D24475" w:rsidP="00D24475">
            <w:pPr>
              <w:widowControl/>
              <w:autoSpaceDE/>
              <w:autoSpaceDN/>
              <w:spacing w:before="31" w:after="160" w:line="259" w:lineRule="auto"/>
              <w:jc w:val="center"/>
              <w:rPr>
                <w:rFonts w:eastAsia="Calibri"/>
                <w:sz w:val="18"/>
                <w:szCs w:val="18"/>
                <w:lang w:val="en-US"/>
              </w:rPr>
            </w:pPr>
            <w:proofErr w:type="spellStart"/>
            <w:r w:rsidRPr="00425BB7">
              <w:rPr>
                <w:rFonts w:eastAsia="Calibri"/>
                <w:spacing w:val="-1"/>
                <w:sz w:val="18"/>
                <w:szCs w:val="18"/>
                <w:lang w:val="en-US"/>
              </w:rPr>
              <w:t>R</w:t>
            </w:r>
            <w:r w:rsidRPr="00425BB7">
              <w:rPr>
                <w:rFonts w:eastAsia="Calibri"/>
                <w:sz w:val="18"/>
                <w:szCs w:val="18"/>
                <w:lang w:val="en-US"/>
              </w:rPr>
              <w:t>e</w:t>
            </w:r>
            <w:r w:rsidRPr="00425BB7">
              <w:rPr>
                <w:rFonts w:eastAsia="Calibri"/>
                <w:spacing w:val="-2"/>
                <w:sz w:val="18"/>
                <w:szCs w:val="18"/>
                <w:lang w:val="en-US"/>
              </w:rPr>
              <w:t>v</w:t>
            </w:r>
            <w:r w:rsidRPr="00425BB7">
              <w:rPr>
                <w:rFonts w:eastAsia="Calibri"/>
                <w:spacing w:val="1"/>
                <w:sz w:val="18"/>
                <w:szCs w:val="18"/>
                <w:lang w:val="en-US"/>
              </w:rPr>
              <w:t>i</w:t>
            </w:r>
            <w:r w:rsidRPr="00425BB7">
              <w:rPr>
                <w:rFonts w:eastAsia="Calibri"/>
                <w:sz w:val="18"/>
                <w:szCs w:val="18"/>
                <w:lang w:val="en-US"/>
              </w:rPr>
              <w:t>z</w:t>
            </w:r>
            <w:r w:rsidRPr="00425BB7">
              <w:rPr>
                <w:rFonts w:eastAsia="Calibri"/>
                <w:spacing w:val="-2"/>
                <w:sz w:val="18"/>
                <w:szCs w:val="18"/>
                <w:lang w:val="en-US"/>
              </w:rPr>
              <w:t>y</w:t>
            </w:r>
            <w:r w:rsidRPr="00425BB7">
              <w:rPr>
                <w:rFonts w:eastAsia="Calibri"/>
                <w:sz w:val="18"/>
                <w:szCs w:val="18"/>
                <w:lang w:val="en-US"/>
              </w:rPr>
              <w:t>on</w:t>
            </w:r>
            <w:proofErr w:type="spellEnd"/>
            <w:r w:rsidRPr="00425BB7">
              <w:rPr>
                <w:rFonts w:eastAsia="Calibri"/>
                <w:sz w:val="18"/>
                <w:szCs w:val="18"/>
                <w:lang w:val="en-US"/>
              </w:rPr>
              <w:t xml:space="preserve"> </w:t>
            </w:r>
            <w:r w:rsidRPr="00425BB7">
              <w:rPr>
                <w:rFonts w:eastAsia="Calibri"/>
                <w:spacing w:val="-1"/>
                <w:sz w:val="18"/>
                <w:szCs w:val="18"/>
                <w:lang w:val="en-US"/>
              </w:rPr>
              <w:t>N</w:t>
            </w:r>
            <w:r w:rsidRPr="00425BB7">
              <w:rPr>
                <w:rFonts w:eastAsia="Calibri"/>
                <w:sz w:val="18"/>
                <w:szCs w:val="18"/>
                <w:lang w:val="en-US"/>
              </w:rPr>
              <w:t>o.</w:t>
            </w:r>
          </w:p>
          <w:p w:rsidR="00D24475" w:rsidRPr="00425BB7" w:rsidRDefault="00D10802" w:rsidP="00D24475">
            <w:pPr>
              <w:widowControl/>
              <w:autoSpaceDE/>
              <w:autoSpaceDN/>
              <w:spacing w:before="31" w:after="160" w:line="259" w:lineRule="auto"/>
              <w:jc w:val="center"/>
              <w:rPr>
                <w:rFonts w:eastAsia="Calibri"/>
                <w:spacing w:val="-1"/>
                <w:sz w:val="18"/>
                <w:szCs w:val="18"/>
                <w:lang w:val="en-US"/>
              </w:rPr>
            </w:pPr>
            <w:r>
              <w:rPr>
                <w:rFonts w:eastAsia="Calibri"/>
                <w:spacing w:val="-1"/>
                <w:sz w:val="18"/>
                <w:szCs w:val="18"/>
                <w:lang w:val="en-US"/>
              </w:rPr>
              <w:t>01</w:t>
            </w:r>
          </w:p>
        </w:tc>
        <w:tc>
          <w:tcPr>
            <w:tcW w:w="1701" w:type="dxa"/>
            <w:tcBorders>
              <w:left w:val="single" w:sz="4" w:space="0" w:color="auto"/>
            </w:tcBorders>
          </w:tcPr>
          <w:p w:rsidR="00D24475" w:rsidRPr="00425BB7" w:rsidRDefault="00D24475" w:rsidP="00D24475">
            <w:pPr>
              <w:widowControl/>
              <w:autoSpaceDE/>
              <w:autoSpaceDN/>
              <w:spacing w:before="48" w:after="160" w:line="259" w:lineRule="auto"/>
              <w:ind w:left="103"/>
              <w:jc w:val="center"/>
              <w:rPr>
                <w:rFonts w:eastAsia="Calibri"/>
                <w:sz w:val="18"/>
                <w:szCs w:val="18"/>
                <w:lang w:val="en-US"/>
              </w:rPr>
            </w:pPr>
            <w:proofErr w:type="spellStart"/>
            <w:r w:rsidRPr="00425BB7">
              <w:rPr>
                <w:rFonts w:eastAsia="Calibri"/>
                <w:sz w:val="18"/>
                <w:szCs w:val="18"/>
                <w:lang w:val="en-US"/>
              </w:rPr>
              <w:t>Sa</w:t>
            </w:r>
            <w:r w:rsidRPr="00425BB7">
              <w:rPr>
                <w:rFonts w:eastAsia="Calibri"/>
                <w:spacing w:val="-2"/>
                <w:sz w:val="18"/>
                <w:szCs w:val="18"/>
                <w:lang w:val="en-US"/>
              </w:rPr>
              <w:t>y</w:t>
            </w:r>
            <w:r w:rsidRPr="00425BB7">
              <w:rPr>
                <w:rFonts w:eastAsia="Calibri"/>
                <w:spacing w:val="1"/>
                <w:sz w:val="18"/>
                <w:szCs w:val="18"/>
                <w:lang w:val="en-US"/>
              </w:rPr>
              <w:t>f</w:t>
            </w:r>
            <w:r w:rsidRPr="00425BB7">
              <w:rPr>
                <w:rFonts w:eastAsia="Calibri"/>
                <w:sz w:val="18"/>
                <w:szCs w:val="18"/>
                <w:lang w:val="en-US"/>
              </w:rPr>
              <w:t>a</w:t>
            </w:r>
            <w:proofErr w:type="spellEnd"/>
            <w:r w:rsidRPr="00425BB7">
              <w:rPr>
                <w:rFonts w:eastAsia="Calibri"/>
                <w:sz w:val="18"/>
                <w:szCs w:val="18"/>
                <w:lang w:val="en-US"/>
              </w:rPr>
              <w:t xml:space="preserve"> No:</w:t>
            </w:r>
          </w:p>
          <w:p w:rsidR="00D24475" w:rsidRPr="00425BB7" w:rsidRDefault="003752A4" w:rsidP="00D24475">
            <w:pPr>
              <w:widowControl/>
              <w:autoSpaceDE/>
              <w:autoSpaceDN/>
              <w:spacing w:before="48" w:after="160" w:line="259" w:lineRule="auto"/>
              <w:ind w:left="103"/>
              <w:jc w:val="center"/>
              <w:rPr>
                <w:rFonts w:eastAsia="Calibri"/>
                <w:sz w:val="18"/>
                <w:szCs w:val="18"/>
                <w:lang w:val="en-US"/>
              </w:rPr>
            </w:pPr>
            <w:r>
              <w:rPr>
                <w:rFonts w:eastAsia="Calibri"/>
                <w:sz w:val="18"/>
                <w:szCs w:val="18"/>
                <w:lang w:val="en-US"/>
              </w:rPr>
              <w:t>1/2</w:t>
            </w:r>
          </w:p>
        </w:tc>
      </w:tr>
    </w:tbl>
    <w:p w:rsidR="00D24475" w:rsidRDefault="00D24475" w:rsidP="00D24475">
      <w:pPr>
        <w:widowControl/>
        <w:autoSpaceDE/>
        <w:autoSpaceDN/>
        <w:ind w:left="-794" w:right="-794"/>
        <w:jc w:val="both"/>
        <w:rPr>
          <w:b/>
          <w:lang w:eastAsia="tr-TR"/>
        </w:rPr>
      </w:pPr>
    </w:p>
    <w:p w:rsidR="00D24475" w:rsidRDefault="00D24475" w:rsidP="00D24475">
      <w:pPr>
        <w:widowControl/>
        <w:autoSpaceDE/>
        <w:autoSpaceDN/>
        <w:ind w:left="-794" w:right="-794"/>
        <w:jc w:val="both"/>
        <w:rPr>
          <w:b/>
          <w:lang w:eastAsia="tr-TR"/>
        </w:rPr>
      </w:pPr>
      <w:r w:rsidRPr="00D24475">
        <w:rPr>
          <w:b/>
          <w:lang w:eastAsia="tr-TR"/>
        </w:rPr>
        <w:t>BİLMENİZ GEREKENLER</w:t>
      </w:r>
    </w:p>
    <w:p w:rsidR="00D24475" w:rsidRPr="00D24475" w:rsidRDefault="00BA446C" w:rsidP="00D24475">
      <w:pPr>
        <w:widowControl/>
        <w:autoSpaceDE/>
        <w:autoSpaceDN/>
        <w:ind w:left="-794" w:right="-850"/>
        <w:jc w:val="both"/>
        <w:rPr>
          <w:lang w:eastAsia="tr-TR"/>
        </w:rPr>
      </w:pPr>
      <w:r>
        <w:rPr>
          <w:lang w:eastAsia="tr-TR"/>
        </w:rPr>
        <w:t xml:space="preserve">     </w:t>
      </w:r>
      <w:r w:rsidR="00D24475" w:rsidRPr="00D24475">
        <w:rPr>
          <w:lang w:eastAsia="tr-TR"/>
        </w:rPr>
        <w:t xml:space="preserve">Gömülü </w:t>
      </w:r>
      <w:proofErr w:type="spellStart"/>
      <w:r w:rsidR="00D24475" w:rsidRPr="00D24475">
        <w:rPr>
          <w:lang w:eastAsia="tr-TR"/>
        </w:rPr>
        <w:t>kanin</w:t>
      </w:r>
      <w:proofErr w:type="spellEnd"/>
      <w:r w:rsidR="00D24475" w:rsidRPr="00D24475">
        <w:rPr>
          <w:lang w:eastAsia="tr-TR"/>
        </w:rPr>
        <w:t xml:space="preserve"> dişin ark üzerinde ideal pozisyonuna getirilebilmesi amacıyla gerekli dişlerin( genellikle üst 1. küçük azı) çekimini</w:t>
      </w:r>
      <w:r w:rsidR="00D24475">
        <w:rPr>
          <w:lang w:eastAsia="tr-TR"/>
        </w:rPr>
        <w:t xml:space="preserve"> </w:t>
      </w:r>
      <w:r w:rsidR="00D24475" w:rsidRPr="00D24475">
        <w:rPr>
          <w:lang w:eastAsia="tr-TR"/>
        </w:rPr>
        <w:t xml:space="preserve">takiben sabit </w:t>
      </w:r>
      <w:proofErr w:type="spellStart"/>
      <w:r w:rsidR="00D24475" w:rsidRPr="00D24475">
        <w:rPr>
          <w:lang w:eastAsia="tr-TR"/>
        </w:rPr>
        <w:t>ortodontik</w:t>
      </w:r>
      <w:proofErr w:type="spellEnd"/>
      <w:r w:rsidR="00D24475" w:rsidRPr="00D24475">
        <w:rPr>
          <w:lang w:eastAsia="tr-TR"/>
        </w:rPr>
        <w:t xml:space="preserve"> tedavi uygulanması planlanır. </w:t>
      </w:r>
      <w:proofErr w:type="spellStart"/>
      <w:r w:rsidR="00D24475" w:rsidRPr="00D24475">
        <w:rPr>
          <w:lang w:eastAsia="tr-TR"/>
        </w:rPr>
        <w:t>Ankrajı</w:t>
      </w:r>
      <w:proofErr w:type="spellEnd"/>
      <w:r w:rsidR="00D24475" w:rsidRPr="00D24475">
        <w:rPr>
          <w:lang w:eastAsia="tr-TR"/>
        </w:rPr>
        <w:t xml:space="preserve"> arttırmak amacıyla üst 1. büyük azı dişlere ye</w:t>
      </w:r>
      <w:r w:rsidR="00D24475">
        <w:rPr>
          <w:lang w:eastAsia="tr-TR"/>
        </w:rPr>
        <w:t xml:space="preserve">rleştirilen bantlara </w:t>
      </w:r>
      <w:proofErr w:type="spellStart"/>
      <w:r w:rsidR="00D24475">
        <w:rPr>
          <w:lang w:eastAsia="tr-TR"/>
        </w:rPr>
        <w:t>lehimlenen</w:t>
      </w:r>
      <w:proofErr w:type="spellEnd"/>
      <w:r w:rsidR="00D24475">
        <w:rPr>
          <w:lang w:eastAsia="tr-TR"/>
        </w:rPr>
        <w:t xml:space="preserve"> </w:t>
      </w:r>
      <w:r w:rsidR="00D24475" w:rsidRPr="00D24475">
        <w:rPr>
          <w:lang w:eastAsia="tr-TR"/>
        </w:rPr>
        <w:t xml:space="preserve">paslanmaz çelik telden bükülerek hazırlanan </w:t>
      </w:r>
      <w:proofErr w:type="spellStart"/>
      <w:r w:rsidR="00D24475" w:rsidRPr="00D24475">
        <w:rPr>
          <w:lang w:eastAsia="tr-TR"/>
        </w:rPr>
        <w:t>transpalatinal</w:t>
      </w:r>
      <w:proofErr w:type="spellEnd"/>
      <w:r w:rsidR="00D24475" w:rsidRPr="00D24475">
        <w:rPr>
          <w:lang w:eastAsia="tr-TR"/>
        </w:rPr>
        <w:t xml:space="preserve"> arkın hasta ağzına yerleştirilmesini takiben gerekli dişler çeki</w:t>
      </w:r>
      <w:r w:rsidR="00D24475">
        <w:rPr>
          <w:lang w:eastAsia="tr-TR"/>
        </w:rPr>
        <w:t xml:space="preserve">lir. 1. küçük azı </w:t>
      </w:r>
      <w:r w:rsidR="00D24475" w:rsidRPr="00D24475">
        <w:rPr>
          <w:lang w:eastAsia="tr-TR"/>
        </w:rPr>
        <w:t xml:space="preserve">dişlerinin çekiminden sonra braketler yapıştırılır. Nikel titanyum ark telleri ile alt ve üst arkların </w:t>
      </w:r>
      <w:proofErr w:type="spellStart"/>
      <w:r w:rsidR="00D24475" w:rsidRPr="00D24475">
        <w:rPr>
          <w:lang w:eastAsia="tr-TR"/>
        </w:rPr>
        <w:t>seviyelenmesine</w:t>
      </w:r>
      <w:proofErr w:type="spellEnd"/>
      <w:r w:rsidR="00D24475" w:rsidRPr="00D24475">
        <w:rPr>
          <w:lang w:eastAsia="tr-TR"/>
        </w:rPr>
        <w:t xml:space="preserve"> başlanır.</w:t>
      </w:r>
    </w:p>
    <w:p w:rsidR="00D24475" w:rsidRDefault="00D24475" w:rsidP="00D24475">
      <w:pPr>
        <w:widowControl/>
        <w:autoSpaceDE/>
        <w:autoSpaceDN/>
        <w:ind w:left="-794" w:right="-850"/>
        <w:jc w:val="both"/>
        <w:rPr>
          <w:lang w:eastAsia="tr-TR"/>
        </w:rPr>
      </w:pPr>
      <w:r w:rsidRPr="00D24475">
        <w:rPr>
          <w:lang w:eastAsia="tr-TR"/>
        </w:rPr>
        <w:t xml:space="preserve">Üst dişlerin </w:t>
      </w:r>
      <w:proofErr w:type="spellStart"/>
      <w:r w:rsidRPr="00D24475">
        <w:rPr>
          <w:lang w:eastAsia="tr-TR"/>
        </w:rPr>
        <w:t>seviyelenmesini</w:t>
      </w:r>
      <w:proofErr w:type="spellEnd"/>
      <w:r w:rsidRPr="00D24475">
        <w:rPr>
          <w:lang w:eastAsia="tr-TR"/>
        </w:rPr>
        <w:t xml:space="preserve"> takiben cerrahi olarak gömülü </w:t>
      </w:r>
      <w:proofErr w:type="spellStart"/>
      <w:r w:rsidRPr="00D24475">
        <w:rPr>
          <w:lang w:eastAsia="tr-TR"/>
        </w:rPr>
        <w:t>kanin</w:t>
      </w:r>
      <w:proofErr w:type="spellEnd"/>
      <w:r w:rsidRPr="00D24475">
        <w:rPr>
          <w:lang w:eastAsia="tr-TR"/>
        </w:rPr>
        <w:t xml:space="preserve"> dişin üzeri </w:t>
      </w:r>
      <w:proofErr w:type="spellStart"/>
      <w:r w:rsidRPr="00D24475">
        <w:rPr>
          <w:lang w:eastAsia="tr-TR"/>
        </w:rPr>
        <w:t>mukoperiostal</w:t>
      </w:r>
      <w:proofErr w:type="spellEnd"/>
      <w:r w:rsidRPr="00D24475">
        <w:rPr>
          <w:lang w:eastAsia="tr-TR"/>
        </w:rPr>
        <w:t xml:space="preserve"> </w:t>
      </w:r>
      <w:proofErr w:type="spellStart"/>
      <w:r w:rsidRPr="00D24475">
        <w:rPr>
          <w:lang w:eastAsia="tr-TR"/>
        </w:rPr>
        <w:t>flep</w:t>
      </w:r>
      <w:proofErr w:type="spellEnd"/>
      <w:r w:rsidRPr="00D24475">
        <w:rPr>
          <w:lang w:eastAsia="tr-TR"/>
        </w:rPr>
        <w:t xml:space="preserve"> ile kaldırılı</w:t>
      </w:r>
      <w:r>
        <w:rPr>
          <w:lang w:eastAsia="tr-TR"/>
        </w:rPr>
        <w:t xml:space="preserve">r ve diş kronu üzerindeki </w:t>
      </w:r>
      <w:proofErr w:type="spellStart"/>
      <w:r w:rsidRPr="00D24475">
        <w:rPr>
          <w:lang w:eastAsia="tr-TR"/>
        </w:rPr>
        <w:t>kortikal</w:t>
      </w:r>
      <w:proofErr w:type="spellEnd"/>
      <w:r w:rsidRPr="00D24475">
        <w:rPr>
          <w:lang w:eastAsia="tr-TR"/>
        </w:rPr>
        <w:t xml:space="preserve"> kemik düşük hızlı </w:t>
      </w:r>
      <w:proofErr w:type="spellStart"/>
      <w:r w:rsidRPr="00D24475">
        <w:rPr>
          <w:lang w:eastAsia="tr-TR"/>
        </w:rPr>
        <w:t>frez</w:t>
      </w:r>
      <w:proofErr w:type="spellEnd"/>
      <w:r w:rsidRPr="00D24475">
        <w:rPr>
          <w:lang w:eastAsia="tr-TR"/>
        </w:rPr>
        <w:t xml:space="preserve"> yardımıyla uzaklaştırılır. Kan ve tükürükten izole edilen kron üzerine </w:t>
      </w:r>
      <w:proofErr w:type="spellStart"/>
      <w:r w:rsidRPr="00D24475">
        <w:rPr>
          <w:lang w:eastAsia="tr-TR"/>
        </w:rPr>
        <w:t>ortod</w:t>
      </w:r>
      <w:r>
        <w:rPr>
          <w:lang w:eastAsia="tr-TR"/>
        </w:rPr>
        <w:t>ontik</w:t>
      </w:r>
      <w:proofErr w:type="spellEnd"/>
      <w:r>
        <w:rPr>
          <w:lang w:eastAsia="tr-TR"/>
        </w:rPr>
        <w:t xml:space="preserve"> kuvvet uygulamak amacıyla </w:t>
      </w:r>
      <w:r w:rsidRPr="00D24475">
        <w:rPr>
          <w:lang w:eastAsia="tr-TR"/>
        </w:rPr>
        <w:t>buton (metal tutucu/braket) yapıştırılır. Yara tamir dokusunun bir süre sonra braketin üstünü örtmesi beklene</w:t>
      </w:r>
      <w:r>
        <w:rPr>
          <w:lang w:eastAsia="tr-TR"/>
        </w:rPr>
        <w:t xml:space="preserve">ceğinden dışarıya uzanacak ince </w:t>
      </w:r>
      <w:r w:rsidRPr="00D24475">
        <w:rPr>
          <w:lang w:eastAsia="tr-TR"/>
        </w:rPr>
        <w:t xml:space="preserve">çelik teller </w:t>
      </w:r>
      <w:r>
        <w:rPr>
          <w:lang w:eastAsia="tr-TR"/>
        </w:rPr>
        <w:t xml:space="preserve">bükülür. Daha sonra </w:t>
      </w:r>
      <w:proofErr w:type="spellStart"/>
      <w:r>
        <w:rPr>
          <w:lang w:eastAsia="tr-TR"/>
        </w:rPr>
        <w:t>flep</w:t>
      </w:r>
      <w:proofErr w:type="spellEnd"/>
      <w:r>
        <w:rPr>
          <w:lang w:eastAsia="tr-TR"/>
        </w:rPr>
        <w:t xml:space="preserve"> önceki </w:t>
      </w:r>
      <w:r w:rsidRPr="00D24475">
        <w:rPr>
          <w:lang w:eastAsia="tr-TR"/>
        </w:rPr>
        <w:t xml:space="preserve">pozisyonuna uygun olarak kapatılıp </w:t>
      </w:r>
      <w:proofErr w:type="spellStart"/>
      <w:r w:rsidRPr="00D24475">
        <w:rPr>
          <w:lang w:eastAsia="tr-TR"/>
        </w:rPr>
        <w:t>suture</w:t>
      </w:r>
      <w:proofErr w:type="spellEnd"/>
      <w:r w:rsidRPr="00D24475">
        <w:rPr>
          <w:lang w:eastAsia="tr-TR"/>
        </w:rPr>
        <w:t xml:space="preserve"> edilir. Cerrahi müdah</w:t>
      </w:r>
      <w:r>
        <w:rPr>
          <w:lang w:eastAsia="tr-TR"/>
        </w:rPr>
        <w:t xml:space="preserve">aleden yaklaşık bir hafta sonra </w:t>
      </w:r>
      <w:proofErr w:type="spellStart"/>
      <w:r w:rsidRPr="00D24475">
        <w:rPr>
          <w:lang w:eastAsia="tr-TR"/>
        </w:rPr>
        <w:t>süturlar</w:t>
      </w:r>
      <w:proofErr w:type="spellEnd"/>
      <w:r w:rsidRPr="00D24475">
        <w:rPr>
          <w:lang w:eastAsia="tr-TR"/>
        </w:rPr>
        <w:t xml:space="preserve"> alınır ve </w:t>
      </w:r>
      <w:proofErr w:type="spellStart"/>
      <w:r w:rsidRPr="00D24475">
        <w:rPr>
          <w:lang w:eastAsia="tr-TR"/>
        </w:rPr>
        <w:t>ortodontik</w:t>
      </w:r>
      <w:proofErr w:type="spellEnd"/>
      <w:r w:rsidRPr="00D24475">
        <w:rPr>
          <w:lang w:eastAsia="tr-TR"/>
        </w:rPr>
        <w:t xml:space="preserve"> traksiyona başlanır.</w:t>
      </w:r>
    </w:p>
    <w:p w:rsidR="00BA446C" w:rsidRPr="00D24475" w:rsidRDefault="00BA446C" w:rsidP="00D24475">
      <w:pPr>
        <w:widowControl/>
        <w:autoSpaceDE/>
        <w:autoSpaceDN/>
        <w:ind w:left="-794" w:right="-850"/>
        <w:jc w:val="both"/>
        <w:rPr>
          <w:lang w:eastAsia="tr-TR"/>
        </w:rPr>
      </w:pPr>
    </w:p>
    <w:p w:rsidR="00D24475" w:rsidRDefault="00D24475" w:rsidP="00BA446C">
      <w:pPr>
        <w:widowControl/>
        <w:autoSpaceDE/>
        <w:autoSpaceDN/>
        <w:ind w:left="-794" w:right="-794"/>
        <w:jc w:val="both"/>
        <w:rPr>
          <w:rFonts w:eastAsiaTheme="minorHAnsi"/>
          <w:b/>
        </w:rPr>
      </w:pPr>
      <w:r w:rsidRPr="00D24475">
        <w:rPr>
          <w:rFonts w:eastAsiaTheme="minorHAnsi"/>
          <w:b/>
        </w:rPr>
        <w:t>1.İŞLEMDEN BEKLENEN FAYDALAR</w:t>
      </w:r>
    </w:p>
    <w:p w:rsidR="00D24475" w:rsidRPr="00AD50FF" w:rsidRDefault="00D24475" w:rsidP="00BA446C">
      <w:pPr>
        <w:pStyle w:val="ListeParagraf"/>
        <w:widowControl/>
        <w:numPr>
          <w:ilvl w:val="0"/>
          <w:numId w:val="1"/>
        </w:numPr>
        <w:autoSpaceDE/>
        <w:autoSpaceDN/>
        <w:ind w:left="-434" w:right="-794"/>
        <w:jc w:val="both"/>
        <w:rPr>
          <w:rFonts w:eastAsiaTheme="minorHAnsi"/>
        </w:rPr>
      </w:pPr>
      <w:r w:rsidRPr="00AD50FF">
        <w:rPr>
          <w:rFonts w:eastAsiaTheme="minorHAnsi"/>
        </w:rPr>
        <w:t>Dişlerdeki çapraşıklığın giderilmesi,</w:t>
      </w:r>
    </w:p>
    <w:p w:rsidR="00D24475" w:rsidRPr="00AD50FF" w:rsidRDefault="00D24475" w:rsidP="00BA446C">
      <w:pPr>
        <w:pStyle w:val="ListeParagraf"/>
        <w:widowControl/>
        <w:numPr>
          <w:ilvl w:val="0"/>
          <w:numId w:val="1"/>
        </w:numPr>
        <w:autoSpaceDE/>
        <w:autoSpaceDN/>
        <w:ind w:left="-434" w:right="-794"/>
        <w:jc w:val="both"/>
        <w:rPr>
          <w:rFonts w:eastAsiaTheme="minorHAnsi"/>
        </w:rPr>
      </w:pPr>
      <w:r w:rsidRPr="00AD50FF">
        <w:rPr>
          <w:rFonts w:eastAsiaTheme="minorHAnsi"/>
        </w:rPr>
        <w:t>Çene kemiklerinin düzeltilmesi,</w:t>
      </w:r>
    </w:p>
    <w:p w:rsidR="00D24475" w:rsidRPr="00AD50FF" w:rsidRDefault="00D24475" w:rsidP="00AD50FF">
      <w:pPr>
        <w:pStyle w:val="ListeParagraf"/>
        <w:widowControl/>
        <w:numPr>
          <w:ilvl w:val="0"/>
          <w:numId w:val="1"/>
        </w:numPr>
        <w:autoSpaceDE/>
        <w:autoSpaceDN/>
        <w:ind w:left="-434" w:right="-794"/>
        <w:jc w:val="both"/>
        <w:rPr>
          <w:rFonts w:eastAsiaTheme="minorHAnsi"/>
        </w:rPr>
      </w:pPr>
      <w:r w:rsidRPr="00AD50FF">
        <w:rPr>
          <w:rFonts w:eastAsiaTheme="minorHAnsi"/>
        </w:rPr>
        <w:t>Sağlıklı çiğneme fonksiyonunun kazandırılması,</w:t>
      </w:r>
    </w:p>
    <w:p w:rsidR="00D24475" w:rsidRPr="00AD50FF" w:rsidRDefault="00D24475" w:rsidP="00AD50FF">
      <w:pPr>
        <w:pStyle w:val="ListeParagraf"/>
        <w:widowControl/>
        <w:numPr>
          <w:ilvl w:val="0"/>
          <w:numId w:val="1"/>
        </w:numPr>
        <w:autoSpaceDE/>
        <w:autoSpaceDN/>
        <w:ind w:left="-434" w:right="-794"/>
        <w:jc w:val="both"/>
        <w:rPr>
          <w:rFonts w:eastAsiaTheme="minorHAnsi"/>
        </w:rPr>
      </w:pPr>
      <w:proofErr w:type="spellStart"/>
      <w:r w:rsidRPr="00AD50FF">
        <w:rPr>
          <w:rFonts w:eastAsiaTheme="minorHAnsi"/>
        </w:rPr>
        <w:t>Dental</w:t>
      </w:r>
      <w:proofErr w:type="spellEnd"/>
      <w:r w:rsidRPr="00AD50FF">
        <w:rPr>
          <w:rFonts w:eastAsiaTheme="minorHAnsi"/>
        </w:rPr>
        <w:t xml:space="preserve"> estetiğin sağlanması,</w:t>
      </w:r>
    </w:p>
    <w:p w:rsidR="00D24475" w:rsidRDefault="00D24475" w:rsidP="00AD50FF">
      <w:pPr>
        <w:pStyle w:val="ListeParagraf"/>
        <w:widowControl/>
        <w:numPr>
          <w:ilvl w:val="0"/>
          <w:numId w:val="1"/>
        </w:numPr>
        <w:autoSpaceDE/>
        <w:autoSpaceDN/>
        <w:ind w:left="-434" w:right="-794"/>
        <w:jc w:val="both"/>
        <w:rPr>
          <w:rFonts w:eastAsiaTheme="minorHAnsi"/>
        </w:rPr>
      </w:pPr>
      <w:r w:rsidRPr="00AD50FF">
        <w:rPr>
          <w:rFonts w:eastAsiaTheme="minorHAnsi"/>
        </w:rPr>
        <w:t>Yüz estetiğinin iyileştirilmesi.</w:t>
      </w:r>
    </w:p>
    <w:p w:rsidR="00BA446C" w:rsidRPr="00AD50FF" w:rsidRDefault="00BA446C" w:rsidP="00BA446C">
      <w:pPr>
        <w:pStyle w:val="ListeParagraf"/>
        <w:widowControl/>
        <w:autoSpaceDE/>
        <w:autoSpaceDN/>
        <w:ind w:left="-434" w:right="-794"/>
        <w:jc w:val="both"/>
        <w:rPr>
          <w:rFonts w:eastAsiaTheme="minorHAnsi"/>
        </w:rPr>
      </w:pPr>
    </w:p>
    <w:p w:rsidR="00D24475" w:rsidRDefault="00D24475" w:rsidP="00BA446C">
      <w:pPr>
        <w:widowControl/>
        <w:autoSpaceDE/>
        <w:autoSpaceDN/>
        <w:ind w:left="-794" w:right="-794"/>
        <w:jc w:val="both"/>
        <w:rPr>
          <w:rFonts w:eastAsiaTheme="minorHAnsi"/>
          <w:b/>
        </w:rPr>
      </w:pPr>
      <w:r w:rsidRPr="00D24475">
        <w:rPr>
          <w:rFonts w:eastAsiaTheme="minorHAnsi"/>
          <w:b/>
        </w:rPr>
        <w:t>2. İŞLEMİN UYGULANMAMASI DURUMUNDA KARŞILAŞILABİLECEK SORUNLAR</w:t>
      </w:r>
    </w:p>
    <w:p w:rsidR="00AD50FF" w:rsidRDefault="00AD50FF" w:rsidP="00BA446C">
      <w:pPr>
        <w:pStyle w:val="ListeParagraf"/>
        <w:widowControl/>
        <w:numPr>
          <w:ilvl w:val="0"/>
          <w:numId w:val="2"/>
        </w:numPr>
        <w:autoSpaceDE/>
        <w:autoSpaceDN/>
        <w:ind w:left="-434" w:right="-850"/>
        <w:jc w:val="both"/>
        <w:rPr>
          <w:rFonts w:eastAsiaTheme="minorHAnsi"/>
        </w:rPr>
      </w:pPr>
      <w:r w:rsidRPr="00AD50FF">
        <w:rPr>
          <w:rFonts w:eastAsiaTheme="minorHAnsi"/>
        </w:rPr>
        <w:t>Sağlıklı çiğneme yapılamaz, eklem problemleri ortaya çıkabilir, dişlerdeki çapraşıklık düzelmez, istenmeyen hareket ve alışkanlıklar gelişebilir.</w:t>
      </w:r>
    </w:p>
    <w:p w:rsidR="00BA446C" w:rsidRPr="00AD50FF" w:rsidRDefault="00BA446C" w:rsidP="00BA446C">
      <w:pPr>
        <w:pStyle w:val="ListeParagraf"/>
        <w:widowControl/>
        <w:autoSpaceDE/>
        <w:autoSpaceDN/>
        <w:ind w:left="-434" w:right="-850"/>
        <w:jc w:val="both"/>
        <w:rPr>
          <w:rFonts w:eastAsiaTheme="minorHAnsi"/>
        </w:rPr>
      </w:pPr>
    </w:p>
    <w:p w:rsidR="00D24475" w:rsidRDefault="00D24475" w:rsidP="00D24475">
      <w:pPr>
        <w:widowControl/>
        <w:autoSpaceDE/>
        <w:autoSpaceDN/>
        <w:ind w:left="-794" w:right="-794"/>
        <w:jc w:val="both"/>
        <w:rPr>
          <w:b/>
          <w:lang w:eastAsia="tr-TR"/>
        </w:rPr>
      </w:pPr>
      <w:r w:rsidRPr="00D24475">
        <w:rPr>
          <w:b/>
          <w:lang w:eastAsia="tr-TR"/>
        </w:rPr>
        <w:t>3. VARSA İŞLEMİN ALTERNATİFLERİ</w:t>
      </w:r>
    </w:p>
    <w:p w:rsidR="00AD50FF" w:rsidRPr="00AD50FF" w:rsidRDefault="00AD50FF" w:rsidP="00AD50FF">
      <w:pPr>
        <w:pStyle w:val="ListeParagraf"/>
        <w:widowControl/>
        <w:numPr>
          <w:ilvl w:val="0"/>
          <w:numId w:val="2"/>
        </w:numPr>
        <w:autoSpaceDE/>
        <w:autoSpaceDN/>
        <w:ind w:left="-434" w:right="-794"/>
        <w:jc w:val="both"/>
        <w:rPr>
          <w:lang w:eastAsia="tr-TR"/>
        </w:rPr>
      </w:pPr>
      <w:r w:rsidRPr="00AD50FF">
        <w:rPr>
          <w:lang w:eastAsia="tr-TR"/>
        </w:rPr>
        <w:t>Hastanın herhangi bir tedavi seçeneğini kabul etmediğinde sadece periyodik kontrolünün yapılması,</w:t>
      </w:r>
    </w:p>
    <w:p w:rsidR="00AD50FF" w:rsidRPr="00AD50FF" w:rsidRDefault="00AD50FF" w:rsidP="00AD50FF">
      <w:pPr>
        <w:pStyle w:val="ListeParagraf"/>
        <w:widowControl/>
        <w:numPr>
          <w:ilvl w:val="0"/>
          <w:numId w:val="2"/>
        </w:numPr>
        <w:autoSpaceDE/>
        <w:autoSpaceDN/>
        <w:ind w:left="-434" w:right="-794"/>
        <w:jc w:val="both"/>
        <w:rPr>
          <w:lang w:eastAsia="tr-TR"/>
        </w:rPr>
      </w:pPr>
      <w:r w:rsidRPr="00AD50FF">
        <w:rPr>
          <w:lang w:eastAsia="tr-TR"/>
        </w:rPr>
        <w:t xml:space="preserve">Gömülü </w:t>
      </w:r>
      <w:proofErr w:type="spellStart"/>
      <w:r w:rsidRPr="00AD50FF">
        <w:rPr>
          <w:lang w:eastAsia="tr-TR"/>
        </w:rPr>
        <w:t>kanin</w:t>
      </w:r>
      <w:proofErr w:type="spellEnd"/>
      <w:r w:rsidRPr="00AD50FF">
        <w:rPr>
          <w:lang w:eastAsia="tr-TR"/>
        </w:rPr>
        <w:t xml:space="preserve"> dişlerinin çekimi ve boşluğun </w:t>
      </w:r>
      <w:proofErr w:type="spellStart"/>
      <w:r w:rsidRPr="00AD50FF">
        <w:rPr>
          <w:lang w:eastAsia="tr-TR"/>
        </w:rPr>
        <w:t>protetik</w:t>
      </w:r>
      <w:proofErr w:type="spellEnd"/>
      <w:r w:rsidRPr="00AD50FF">
        <w:rPr>
          <w:lang w:eastAsia="tr-TR"/>
        </w:rPr>
        <w:t xml:space="preserve"> olarak </w:t>
      </w:r>
      <w:proofErr w:type="gramStart"/>
      <w:r w:rsidRPr="00AD50FF">
        <w:rPr>
          <w:lang w:eastAsia="tr-TR"/>
        </w:rPr>
        <w:t>rehabilitasyonu</w:t>
      </w:r>
      <w:proofErr w:type="gramEnd"/>
      <w:r w:rsidRPr="00AD50FF">
        <w:rPr>
          <w:lang w:eastAsia="tr-TR"/>
        </w:rPr>
        <w:t>,</w:t>
      </w:r>
    </w:p>
    <w:p w:rsidR="00AD50FF" w:rsidRPr="00AD50FF" w:rsidRDefault="00AD50FF" w:rsidP="00AD50FF">
      <w:pPr>
        <w:pStyle w:val="ListeParagraf"/>
        <w:widowControl/>
        <w:numPr>
          <w:ilvl w:val="0"/>
          <w:numId w:val="2"/>
        </w:numPr>
        <w:autoSpaceDE/>
        <w:autoSpaceDN/>
        <w:ind w:left="-434" w:right="-794"/>
        <w:jc w:val="both"/>
        <w:rPr>
          <w:lang w:eastAsia="tr-TR"/>
        </w:rPr>
      </w:pPr>
      <w:r w:rsidRPr="00AD50FF">
        <w:rPr>
          <w:lang w:eastAsia="tr-TR"/>
        </w:rPr>
        <w:t xml:space="preserve">Gömülü dişin oto </w:t>
      </w:r>
      <w:proofErr w:type="gramStart"/>
      <w:r w:rsidRPr="00AD50FF">
        <w:rPr>
          <w:lang w:eastAsia="tr-TR"/>
        </w:rPr>
        <w:t>transplantasyonu</w:t>
      </w:r>
      <w:proofErr w:type="gramEnd"/>
      <w:r w:rsidRPr="00AD50FF">
        <w:rPr>
          <w:lang w:eastAsia="tr-TR"/>
        </w:rPr>
        <w:t>,</w:t>
      </w:r>
    </w:p>
    <w:p w:rsidR="00AD50FF" w:rsidRPr="00D24475" w:rsidRDefault="00AD50FF" w:rsidP="00AD50FF">
      <w:pPr>
        <w:pStyle w:val="ListeParagraf"/>
        <w:widowControl/>
        <w:numPr>
          <w:ilvl w:val="0"/>
          <w:numId w:val="2"/>
        </w:numPr>
        <w:autoSpaceDE/>
        <w:autoSpaceDN/>
        <w:ind w:left="-434" w:right="-794"/>
        <w:jc w:val="both"/>
        <w:rPr>
          <w:lang w:eastAsia="tr-TR"/>
        </w:rPr>
      </w:pPr>
      <w:r w:rsidRPr="00AD50FF">
        <w:rPr>
          <w:lang w:eastAsia="tr-TR"/>
        </w:rPr>
        <w:t xml:space="preserve">Gömülü dişlerin çekimi ve boşluğun </w:t>
      </w:r>
      <w:proofErr w:type="spellStart"/>
      <w:r w:rsidRPr="00AD50FF">
        <w:rPr>
          <w:lang w:eastAsia="tr-TR"/>
        </w:rPr>
        <w:t>ortodontik</w:t>
      </w:r>
      <w:proofErr w:type="spellEnd"/>
      <w:r w:rsidRPr="00AD50FF">
        <w:rPr>
          <w:lang w:eastAsia="tr-TR"/>
        </w:rPr>
        <w:t xml:space="preserve"> olarak kapatılması</w:t>
      </w:r>
    </w:p>
    <w:p w:rsidR="00D24475" w:rsidRPr="00D24475" w:rsidRDefault="00D24475" w:rsidP="00D24475">
      <w:pPr>
        <w:widowControl/>
        <w:autoSpaceDE/>
        <w:autoSpaceDN/>
        <w:ind w:left="-454" w:right="-794" w:firstLine="708"/>
        <w:jc w:val="both"/>
        <w:rPr>
          <w:lang w:eastAsia="tr-TR"/>
        </w:rPr>
      </w:pPr>
    </w:p>
    <w:p w:rsidR="00D24475" w:rsidRPr="00D24475" w:rsidRDefault="00D24475" w:rsidP="00BA446C">
      <w:pPr>
        <w:widowControl/>
        <w:autoSpaceDE/>
        <w:autoSpaceDN/>
        <w:ind w:left="-794" w:right="-794"/>
        <w:jc w:val="both"/>
        <w:rPr>
          <w:rFonts w:eastAsiaTheme="minorHAnsi"/>
          <w:b/>
        </w:rPr>
      </w:pPr>
      <w:r w:rsidRPr="00D24475">
        <w:rPr>
          <w:rFonts w:eastAsiaTheme="minorHAnsi"/>
          <w:b/>
        </w:rPr>
        <w:t>4. İŞLEMİN OLASI RİSK VE KOMPLİKASYONLARI</w:t>
      </w:r>
    </w:p>
    <w:p w:rsidR="00AD50FF" w:rsidRDefault="00AD50FF" w:rsidP="00BA446C">
      <w:pPr>
        <w:pStyle w:val="ListeParagraf"/>
        <w:widowControl/>
        <w:numPr>
          <w:ilvl w:val="0"/>
          <w:numId w:val="3"/>
        </w:numPr>
        <w:autoSpaceDE/>
        <w:autoSpaceDN/>
        <w:ind w:left="-377" w:right="-850"/>
        <w:jc w:val="both"/>
        <w:rPr>
          <w:lang w:eastAsia="tr-TR"/>
        </w:rPr>
      </w:pPr>
      <w:r>
        <w:rPr>
          <w:lang w:eastAsia="tr-TR"/>
        </w:rPr>
        <w:t>Ameliyat esnasında, çene kemiğine ulaşmak için ağız içinden veya cilt üzerinden bir kesi yapılır. Herhangi bir cerrahi müdahaleye bağlı gelişebilecek cerrahinin kendisinden kaynaklanan rahatsızlık, ameliyat sonrası ağrı, ödem, ağız içi ve burundan kanamalar görülebilir.</w:t>
      </w:r>
    </w:p>
    <w:p w:rsidR="00AD50FF" w:rsidRDefault="00AD50FF" w:rsidP="00BA446C">
      <w:pPr>
        <w:pStyle w:val="ListeParagraf"/>
        <w:widowControl/>
        <w:numPr>
          <w:ilvl w:val="0"/>
          <w:numId w:val="3"/>
        </w:numPr>
        <w:autoSpaceDE/>
        <w:autoSpaceDN/>
        <w:ind w:left="-377" w:right="-850"/>
        <w:jc w:val="both"/>
        <w:rPr>
          <w:lang w:eastAsia="tr-TR"/>
        </w:rPr>
      </w:pPr>
      <w:r>
        <w:rPr>
          <w:lang w:eastAsia="tr-TR"/>
        </w:rPr>
        <w:t xml:space="preserve">Cerrahi işlem sırasında veya sonrasında bu kadarla sınırlandırılmamakla beraber </w:t>
      </w:r>
      <w:proofErr w:type="gramStart"/>
      <w:r>
        <w:rPr>
          <w:lang w:eastAsia="tr-TR"/>
        </w:rPr>
        <w:t>enfeksiyon</w:t>
      </w:r>
      <w:proofErr w:type="gramEnd"/>
      <w:r>
        <w:rPr>
          <w:lang w:eastAsia="tr-TR"/>
        </w:rPr>
        <w:t xml:space="preserve">, cerrahi bölgede veya yüzünüzde renk değişikliği (morarma), çene ekleminin hasarı veya spazmı, yavaş iyileşme </w:t>
      </w:r>
      <w:proofErr w:type="spellStart"/>
      <w:r>
        <w:rPr>
          <w:lang w:eastAsia="tr-TR"/>
        </w:rPr>
        <w:t>vb</w:t>
      </w:r>
      <w:proofErr w:type="spellEnd"/>
      <w:r>
        <w:rPr>
          <w:lang w:eastAsia="tr-TR"/>
        </w:rPr>
        <w:t xml:space="preserve"> durumlar izlenebilir.</w:t>
      </w:r>
    </w:p>
    <w:p w:rsidR="00AD50FF" w:rsidRDefault="00AD50FF" w:rsidP="00AD50FF">
      <w:pPr>
        <w:pStyle w:val="ListeParagraf"/>
        <w:widowControl/>
        <w:numPr>
          <w:ilvl w:val="0"/>
          <w:numId w:val="3"/>
        </w:numPr>
        <w:autoSpaceDE/>
        <w:autoSpaceDN/>
        <w:ind w:left="-377" w:right="-850"/>
        <w:jc w:val="both"/>
        <w:rPr>
          <w:lang w:eastAsia="tr-TR"/>
        </w:rPr>
      </w:pPr>
      <w:r>
        <w:rPr>
          <w:lang w:eastAsia="tr-TR"/>
        </w:rPr>
        <w:t>Cerrahi alana yakınlığından ötürü ilgili bölgeden geçen sinirlerin zarar görme ihtimali vardır. Bu durumda geçici veya kalıcı hissizlik</w:t>
      </w:r>
      <w:r w:rsidR="00E70582">
        <w:rPr>
          <w:lang w:eastAsia="tr-TR"/>
        </w:rPr>
        <w:t xml:space="preserve"> </w:t>
      </w:r>
      <w:r>
        <w:rPr>
          <w:lang w:eastAsia="tr-TR"/>
        </w:rPr>
        <w:t xml:space="preserve">gözlenebilir. </w:t>
      </w:r>
    </w:p>
    <w:p w:rsidR="00AD50FF" w:rsidRDefault="00AD50FF" w:rsidP="00766738">
      <w:pPr>
        <w:pStyle w:val="ListeParagraf"/>
        <w:widowControl/>
        <w:numPr>
          <w:ilvl w:val="0"/>
          <w:numId w:val="3"/>
        </w:numPr>
        <w:autoSpaceDE/>
        <w:autoSpaceDN/>
        <w:ind w:left="-377" w:right="-850"/>
        <w:jc w:val="both"/>
        <w:rPr>
          <w:lang w:eastAsia="tr-TR"/>
        </w:rPr>
      </w:pPr>
      <w:r>
        <w:rPr>
          <w:lang w:eastAsia="tr-TR"/>
        </w:rPr>
        <w:t>Cerrahi işlem sırasında sinüs veya burun boşluğunun açılması</w:t>
      </w:r>
      <w:r w:rsidR="00766738">
        <w:rPr>
          <w:lang w:eastAsia="tr-TR"/>
        </w:rPr>
        <w:t xml:space="preserve"> ve kemik kırıkları oluşabilir</w:t>
      </w:r>
      <w:r w:rsidR="00A62616">
        <w:rPr>
          <w:lang w:eastAsia="tr-TR"/>
        </w:rPr>
        <w:t xml:space="preserve">, </w:t>
      </w:r>
      <w:r>
        <w:rPr>
          <w:lang w:eastAsia="tr-TR"/>
        </w:rPr>
        <w:t xml:space="preserve">yutkunma güçlüğü yaratabilir. </w:t>
      </w:r>
    </w:p>
    <w:p w:rsidR="00AD50FF" w:rsidRDefault="00AD50FF" w:rsidP="00AD50FF">
      <w:pPr>
        <w:pStyle w:val="ListeParagraf"/>
        <w:widowControl/>
        <w:numPr>
          <w:ilvl w:val="0"/>
          <w:numId w:val="3"/>
        </w:numPr>
        <w:autoSpaceDE/>
        <w:autoSpaceDN/>
        <w:ind w:left="-377" w:right="-850"/>
        <w:jc w:val="both"/>
        <w:rPr>
          <w:lang w:eastAsia="tr-TR"/>
        </w:rPr>
      </w:pPr>
      <w:r>
        <w:rPr>
          <w:lang w:eastAsia="tr-TR"/>
        </w:rPr>
        <w:t>Dudak, yanak ve dilde yaralar oluşabilir. Ağız bakımı zorlaşabilir. Kimi zaman da braketlerin kopması, tellerin kırılması gibi istenmeyen durumlar gelişebilir. Bu sıkıntıları kolayca atlatabilmek için hekimin talimatlarına mutlaka uyulmalıdır.</w:t>
      </w:r>
    </w:p>
    <w:p w:rsidR="00A62616" w:rsidRDefault="00AD50FF" w:rsidP="00A62616">
      <w:pPr>
        <w:pStyle w:val="ListeParagraf"/>
        <w:numPr>
          <w:ilvl w:val="0"/>
          <w:numId w:val="3"/>
        </w:numPr>
        <w:spacing w:line="276" w:lineRule="auto"/>
        <w:ind w:left="-377" w:right="-850"/>
        <w:jc w:val="both"/>
        <w:rPr>
          <w:rFonts w:cstheme="minorBidi"/>
          <w:b/>
        </w:rPr>
      </w:pPr>
      <w:r>
        <w:rPr>
          <w:lang w:eastAsia="tr-TR"/>
        </w:rPr>
        <w:t>Tedavi sırasında yeterli fırçalanmayan dişlerde çürük, kalıcı beyaz lekeler, dişetlerinde iltihaplar ve buna bağlı dişeti çekilmesi ve kemik kayıpları gelişebilir. Bu nedenle dişler ana ve ara öğünlerden sonra mutlaka düzenli olarak fırçalanmalıdır.</w:t>
      </w:r>
      <w:r w:rsidR="00A62616" w:rsidRPr="00A62616">
        <w:rPr>
          <w:rFonts w:cstheme="minorBidi"/>
          <w:b/>
        </w:rPr>
        <w:t xml:space="preserve"> </w:t>
      </w:r>
    </w:p>
    <w:p w:rsidR="00A62616" w:rsidRPr="00BA446C" w:rsidRDefault="00A62616" w:rsidP="00A62616">
      <w:pPr>
        <w:pStyle w:val="ListeParagraf"/>
        <w:numPr>
          <w:ilvl w:val="0"/>
          <w:numId w:val="3"/>
        </w:numPr>
        <w:spacing w:line="276" w:lineRule="auto"/>
        <w:ind w:left="-377" w:right="-850"/>
        <w:jc w:val="both"/>
        <w:rPr>
          <w:rFonts w:cstheme="minorBidi"/>
          <w:b/>
        </w:rPr>
      </w:pPr>
      <w:proofErr w:type="spellStart"/>
      <w:r>
        <w:rPr>
          <w:rFonts w:cstheme="minorBidi"/>
          <w:b/>
        </w:rPr>
        <w:t>Hematom</w:t>
      </w:r>
      <w:proofErr w:type="spellEnd"/>
      <w:r>
        <w:rPr>
          <w:rFonts w:cstheme="minorBidi"/>
          <w:b/>
        </w:rPr>
        <w:t xml:space="preserve">: </w:t>
      </w:r>
      <w:r>
        <w:rPr>
          <w:rFonts w:cstheme="minorBidi"/>
        </w:rPr>
        <w:t>Cerrahi işleme bağlı cilt altında damarların daralmasına bağlı olarak renk değişikliği (morarma) görülebilir.</w:t>
      </w:r>
    </w:p>
    <w:p w:rsidR="00BA446C" w:rsidRPr="00BA446C" w:rsidRDefault="00BA446C" w:rsidP="00BA446C">
      <w:pPr>
        <w:spacing w:line="276" w:lineRule="auto"/>
        <w:ind w:right="-850"/>
        <w:jc w:val="both"/>
        <w:rPr>
          <w:rFonts w:cstheme="minorBidi"/>
          <w:b/>
        </w:rPr>
      </w:pPr>
    </w:p>
    <w:p w:rsidR="00D24475" w:rsidRPr="00BA446C" w:rsidRDefault="00A62616" w:rsidP="00BA446C">
      <w:pPr>
        <w:pStyle w:val="ListeParagraf"/>
        <w:spacing w:line="276" w:lineRule="auto"/>
        <w:ind w:left="-850" w:right="-850"/>
        <w:jc w:val="both"/>
        <w:rPr>
          <w:rFonts w:cstheme="minorBidi"/>
        </w:rPr>
      </w:pPr>
      <w:r w:rsidRPr="00A62616">
        <w:rPr>
          <w:rFonts w:cstheme="minorBidi"/>
          <w:b/>
        </w:rPr>
        <w:lastRenderedPageBreak/>
        <w:t>Lokal komplikasyonlar:</w:t>
      </w:r>
      <w:r w:rsidRPr="00A62616">
        <w:rPr>
          <w:rFonts w:cstheme="minorBidi"/>
        </w:rPr>
        <w:t xml:space="preserve"> Anestezinin başarısızlığı, iğnenin kırılması, iğnenin yutulması veya </w:t>
      </w:r>
      <w:proofErr w:type="spellStart"/>
      <w:r w:rsidRPr="00A62616">
        <w:rPr>
          <w:rFonts w:cstheme="minorBidi"/>
        </w:rPr>
        <w:t>aspirasyonu</w:t>
      </w:r>
      <w:proofErr w:type="spellEnd"/>
      <w:r w:rsidRPr="00A62616">
        <w:rPr>
          <w:rFonts w:cstheme="minorBidi"/>
        </w:rPr>
        <w:t xml:space="preserve">, damak mukozası nekrozu, amfizem, ağrı, </w:t>
      </w:r>
      <w:proofErr w:type="spellStart"/>
      <w:r w:rsidRPr="00A62616">
        <w:rPr>
          <w:rFonts w:cstheme="minorBidi"/>
        </w:rPr>
        <w:t>hematom</w:t>
      </w:r>
      <w:proofErr w:type="spellEnd"/>
      <w:r w:rsidRPr="00A62616">
        <w:rPr>
          <w:rFonts w:cstheme="minorBidi"/>
        </w:rPr>
        <w:t xml:space="preserve"> oluşması, </w:t>
      </w:r>
      <w:proofErr w:type="spellStart"/>
      <w:r w:rsidRPr="00A62616">
        <w:rPr>
          <w:rFonts w:cstheme="minorBidi"/>
        </w:rPr>
        <w:t>fasiyal</w:t>
      </w:r>
      <w:proofErr w:type="spellEnd"/>
      <w:r w:rsidRPr="00A62616">
        <w:rPr>
          <w:rFonts w:cstheme="minorBidi"/>
        </w:rPr>
        <w:t xml:space="preserve"> paralizi, geçici veya kalıcı </w:t>
      </w:r>
      <w:proofErr w:type="spellStart"/>
      <w:r w:rsidRPr="00A62616">
        <w:rPr>
          <w:rFonts w:cstheme="minorBidi"/>
        </w:rPr>
        <w:t>paralizler</w:t>
      </w:r>
      <w:proofErr w:type="spellEnd"/>
      <w:r w:rsidRPr="00A62616">
        <w:rPr>
          <w:rFonts w:cstheme="minorBidi"/>
        </w:rPr>
        <w:t xml:space="preserve">, </w:t>
      </w:r>
      <w:proofErr w:type="spellStart"/>
      <w:r w:rsidRPr="00A62616">
        <w:rPr>
          <w:rFonts w:cstheme="minorBidi"/>
        </w:rPr>
        <w:t>trismus</w:t>
      </w:r>
      <w:proofErr w:type="spellEnd"/>
      <w:r w:rsidRPr="00A62616">
        <w:rPr>
          <w:rFonts w:cstheme="minorBidi"/>
        </w:rPr>
        <w:t xml:space="preserve">, </w:t>
      </w:r>
      <w:proofErr w:type="gramStart"/>
      <w:r w:rsidRPr="00A62616">
        <w:rPr>
          <w:rFonts w:cstheme="minorBidi"/>
        </w:rPr>
        <w:t>enfeksiyon</w:t>
      </w:r>
      <w:proofErr w:type="gramEnd"/>
      <w:r w:rsidRPr="00A62616">
        <w:rPr>
          <w:rFonts w:cstheme="minorBidi"/>
        </w:rPr>
        <w:t xml:space="preserve">. </w:t>
      </w:r>
      <w:r w:rsidRPr="00BA446C">
        <w:rPr>
          <w:rFonts w:cstheme="minorBidi"/>
          <w:b/>
        </w:rPr>
        <w:t xml:space="preserve">Genel </w:t>
      </w:r>
      <w:proofErr w:type="gramStart"/>
      <w:r w:rsidRPr="00BA446C">
        <w:rPr>
          <w:rFonts w:cstheme="minorBidi"/>
          <w:b/>
        </w:rPr>
        <w:t>komplikasyonlar</w:t>
      </w:r>
      <w:proofErr w:type="gramEnd"/>
      <w:r w:rsidRPr="00A62616">
        <w:rPr>
          <w:rFonts w:cstheme="minorBidi"/>
        </w:rPr>
        <w:t xml:space="preserve">: </w:t>
      </w:r>
      <w:proofErr w:type="spellStart"/>
      <w:r w:rsidRPr="00A62616">
        <w:rPr>
          <w:rFonts w:cstheme="minorBidi"/>
        </w:rPr>
        <w:t>Senkop</w:t>
      </w:r>
      <w:proofErr w:type="spellEnd"/>
      <w:r w:rsidRPr="00A62616">
        <w:rPr>
          <w:rFonts w:cstheme="minorBidi"/>
        </w:rPr>
        <w:t xml:space="preserve">, kardiyak </w:t>
      </w:r>
      <w:proofErr w:type="spellStart"/>
      <w:r w:rsidRPr="00A62616">
        <w:rPr>
          <w:rFonts w:cstheme="minorBidi"/>
        </w:rPr>
        <w:t>arrest</w:t>
      </w:r>
      <w:proofErr w:type="spellEnd"/>
      <w:r w:rsidRPr="00A62616">
        <w:rPr>
          <w:rFonts w:cstheme="minorBidi"/>
        </w:rPr>
        <w:t xml:space="preserve">, </w:t>
      </w:r>
      <w:proofErr w:type="spellStart"/>
      <w:r w:rsidRPr="00A62616">
        <w:rPr>
          <w:rFonts w:cstheme="minorBidi"/>
        </w:rPr>
        <w:t>hiperventilasyon</w:t>
      </w:r>
      <w:proofErr w:type="spellEnd"/>
      <w:r w:rsidRPr="00A62616">
        <w:rPr>
          <w:rFonts w:cstheme="minorBidi"/>
        </w:rPr>
        <w:t xml:space="preserve">, </w:t>
      </w:r>
      <w:proofErr w:type="spellStart"/>
      <w:r w:rsidRPr="00A62616">
        <w:rPr>
          <w:rFonts w:cstheme="minorBidi"/>
        </w:rPr>
        <w:t>anaflaktik</w:t>
      </w:r>
      <w:proofErr w:type="spellEnd"/>
      <w:r w:rsidRPr="00A62616">
        <w:rPr>
          <w:rFonts w:cstheme="minorBidi"/>
        </w:rPr>
        <w:t xml:space="preserve"> şok. Hekim tedaviye başlamadan önce herhangi bir tıbbi sorununuz, bulaşıcı hastalığınız veya kullanmış olduğunuz bir ilaç var ise mutlaka hekiminizi bilgilendirin.</w:t>
      </w:r>
    </w:p>
    <w:p w:rsidR="00D24475" w:rsidRDefault="00D24475" w:rsidP="00BA446C">
      <w:pPr>
        <w:widowControl/>
        <w:autoSpaceDE/>
        <w:autoSpaceDN/>
        <w:ind w:left="-794" w:right="-794"/>
        <w:jc w:val="both"/>
        <w:rPr>
          <w:rFonts w:eastAsiaTheme="minorHAnsi"/>
        </w:rPr>
      </w:pPr>
      <w:r w:rsidRPr="00D24475">
        <w:rPr>
          <w:rFonts w:eastAsiaTheme="minorHAnsi"/>
          <w:b/>
        </w:rPr>
        <w:t>5. İŞLEMİN TAHMİNİ SÜRESİ:</w:t>
      </w:r>
      <w:r w:rsidRPr="00D24475">
        <w:rPr>
          <w:rFonts w:eastAsiaTheme="minorHAnsi"/>
        </w:rPr>
        <w:t xml:space="preserve"> </w:t>
      </w:r>
    </w:p>
    <w:p w:rsidR="00BA446C" w:rsidRPr="00BA446C" w:rsidRDefault="00BA446C" w:rsidP="00BA446C">
      <w:pPr>
        <w:pStyle w:val="ListeParagraf"/>
        <w:widowControl/>
        <w:numPr>
          <w:ilvl w:val="0"/>
          <w:numId w:val="6"/>
        </w:numPr>
        <w:autoSpaceDE/>
        <w:autoSpaceDN/>
        <w:ind w:left="-434" w:right="-794"/>
        <w:jc w:val="both"/>
        <w:rPr>
          <w:rFonts w:eastAsiaTheme="minorHAnsi"/>
        </w:rPr>
      </w:pPr>
      <w:r w:rsidRPr="00BA446C">
        <w:rPr>
          <w:rFonts w:eastAsiaTheme="minorHAnsi"/>
        </w:rPr>
        <w:t>Yaklaşık 45 dk.</w:t>
      </w:r>
    </w:p>
    <w:p w:rsidR="00D24475" w:rsidRDefault="00D24475" w:rsidP="00D24475">
      <w:pPr>
        <w:widowControl/>
        <w:autoSpaceDE/>
        <w:autoSpaceDN/>
        <w:ind w:left="-794" w:right="-794"/>
        <w:jc w:val="both"/>
        <w:rPr>
          <w:b/>
          <w:lang w:eastAsia="tr-TR"/>
        </w:rPr>
      </w:pPr>
      <w:r w:rsidRPr="00D24475">
        <w:rPr>
          <w:b/>
          <w:lang w:eastAsia="tr-TR"/>
        </w:rPr>
        <w:t>6. TEDAVİ SONRASI DİKKAT EDİLMESİ GEREKENLER</w:t>
      </w:r>
    </w:p>
    <w:p w:rsidR="00AD50FF" w:rsidRPr="00AD50FF" w:rsidRDefault="00AD50FF" w:rsidP="005E75C4">
      <w:pPr>
        <w:pStyle w:val="ListeParagraf"/>
        <w:widowControl/>
        <w:numPr>
          <w:ilvl w:val="0"/>
          <w:numId w:val="4"/>
        </w:numPr>
        <w:autoSpaceDE/>
        <w:autoSpaceDN/>
        <w:ind w:left="-454" w:right="-850"/>
        <w:jc w:val="both"/>
        <w:rPr>
          <w:lang w:eastAsia="tr-TR"/>
        </w:rPr>
      </w:pPr>
      <w:r w:rsidRPr="00AD50FF">
        <w:rPr>
          <w:lang w:eastAsia="tr-TR"/>
        </w:rPr>
        <w:t>Dişler ana ve ara öğünlerden sonra düzenli olarak, tüm gıda artıklarının uzaklaştırıldığından emin olana kadar fırçalanmalıdır.</w:t>
      </w:r>
    </w:p>
    <w:p w:rsidR="005E75C4" w:rsidRDefault="00AD50FF" w:rsidP="005E75C4">
      <w:pPr>
        <w:pStyle w:val="ListeParagraf"/>
        <w:widowControl/>
        <w:numPr>
          <w:ilvl w:val="0"/>
          <w:numId w:val="4"/>
        </w:numPr>
        <w:autoSpaceDE/>
        <w:autoSpaceDN/>
        <w:ind w:left="-454" w:right="-850"/>
        <w:jc w:val="both"/>
        <w:rPr>
          <w:lang w:eastAsia="tr-TR"/>
        </w:rPr>
      </w:pPr>
      <w:r w:rsidRPr="00AD50FF">
        <w:rPr>
          <w:lang w:eastAsia="tr-TR"/>
        </w:rPr>
        <w:t>Kullanılan apareyler ve teller fırçalamayı güçleştirir. Bu nedenle dişlerde çürük riski ve dişeti hastalığı riski artar.</w:t>
      </w:r>
      <w:r w:rsidR="005E75C4">
        <w:rPr>
          <w:lang w:eastAsia="tr-TR"/>
        </w:rPr>
        <w:t xml:space="preserve"> Hasta, dişlerini günde en az 3 </w:t>
      </w:r>
      <w:r w:rsidRPr="00AD50FF">
        <w:rPr>
          <w:lang w:eastAsia="tr-TR"/>
        </w:rPr>
        <w:t>kere dikkatlice fırçalamalıdır.</w:t>
      </w:r>
    </w:p>
    <w:p w:rsidR="00AD50FF" w:rsidRPr="00AD50FF" w:rsidRDefault="00AD50FF" w:rsidP="005E75C4">
      <w:pPr>
        <w:pStyle w:val="ListeParagraf"/>
        <w:widowControl/>
        <w:numPr>
          <w:ilvl w:val="0"/>
          <w:numId w:val="4"/>
        </w:numPr>
        <w:autoSpaceDE/>
        <w:autoSpaceDN/>
        <w:ind w:left="-454" w:right="-850"/>
        <w:jc w:val="both"/>
        <w:rPr>
          <w:lang w:eastAsia="tr-TR"/>
        </w:rPr>
      </w:pPr>
      <w:r w:rsidRPr="00AD50FF">
        <w:rPr>
          <w:lang w:eastAsia="tr-TR"/>
        </w:rPr>
        <w:t xml:space="preserve">Bunun için hasta, diş fırçasını okul, işyeri gibi yerlerde de yanında bulundurmalıdır. </w:t>
      </w:r>
      <w:r w:rsidR="005E75C4">
        <w:rPr>
          <w:lang w:eastAsia="tr-TR"/>
        </w:rPr>
        <w:t xml:space="preserve">Özellikle, dişin dişetine yakın </w:t>
      </w:r>
      <w:r w:rsidRPr="00AD50FF">
        <w:rPr>
          <w:lang w:eastAsia="tr-TR"/>
        </w:rPr>
        <w:t>bölgeleri de fırçalamaya dâhil edilmelidir. Aksi takdirde, diş çürükleri, dişlerde lekelenmeler ve dişeti problemle</w:t>
      </w:r>
      <w:r w:rsidR="005E75C4">
        <w:rPr>
          <w:lang w:eastAsia="tr-TR"/>
        </w:rPr>
        <w:t xml:space="preserve">ri oluşur. Bu aşamada oluşan ve </w:t>
      </w:r>
      <w:r w:rsidRPr="00AD50FF">
        <w:rPr>
          <w:lang w:eastAsia="tr-TR"/>
        </w:rPr>
        <w:t>çok derin olmayan diş çürükleri ağrıya neden olmasa bile, ileride braket çevresinde kalıcı renklenmelere neden olur. Bu durum estetiği olumsuz</w:t>
      </w:r>
    </w:p>
    <w:p w:rsidR="005E75C4" w:rsidRDefault="00AD50FF" w:rsidP="005E75C4">
      <w:pPr>
        <w:widowControl/>
        <w:autoSpaceDE/>
        <w:autoSpaceDN/>
        <w:ind w:left="-454" w:right="-850"/>
        <w:jc w:val="both"/>
        <w:rPr>
          <w:lang w:eastAsia="tr-TR"/>
        </w:rPr>
      </w:pPr>
      <w:proofErr w:type="gramStart"/>
      <w:r w:rsidRPr="00AD50FF">
        <w:rPr>
          <w:lang w:eastAsia="tr-TR"/>
        </w:rPr>
        <w:t>yönde</w:t>
      </w:r>
      <w:proofErr w:type="gramEnd"/>
      <w:r w:rsidRPr="00AD50FF">
        <w:rPr>
          <w:lang w:eastAsia="tr-TR"/>
        </w:rPr>
        <w:t xml:space="preserve"> etkileyecektir. </w:t>
      </w:r>
    </w:p>
    <w:p w:rsidR="00AD50FF" w:rsidRPr="00AD50FF" w:rsidRDefault="00AD50FF" w:rsidP="005E75C4">
      <w:pPr>
        <w:pStyle w:val="ListeParagraf"/>
        <w:widowControl/>
        <w:numPr>
          <w:ilvl w:val="0"/>
          <w:numId w:val="5"/>
        </w:numPr>
        <w:autoSpaceDE/>
        <w:autoSpaceDN/>
        <w:ind w:left="-454" w:right="-850"/>
        <w:jc w:val="both"/>
        <w:rPr>
          <w:lang w:eastAsia="tr-TR"/>
        </w:rPr>
      </w:pPr>
      <w:r w:rsidRPr="00AD50FF">
        <w:rPr>
          <w:lang w:eastAsia="tr-TR"/>
        </w:rPr>
        <w:t xml:space="preserve">Braketleri de fırçalamak gerektiği için özel </w:t>
      </w:r>
      <w:proofErr w:type="spellStart"/>
      <w:r w:rsidRPr="00AD50FF">
        <w:rPr>
          <w:lang w:eastAsia="tr-TR"/>
        </w:rPr>
        <w:t>ortodontik</w:t>
      </w:r>
      <w:proofErr w:type="spellEnd"/>
      <w:r w:rsidRPr="00AD50FF">
        <w:rPr>
          <w:lang w:eastAsia="tr-TR"/>
        </w:rPr>
        <w:t xml:space="preserve"> diş fırçaları kullanılabilir. Bazı du</w:t>
      </w:r>
      <w:r w:rsidR="005E75C4">
        <w:rPr>
          <w:lang w:eastAsia="tr-TR"/>
        </w:rPr>
        <w:t xml:space="preserve">rumlarda, hekim ara yüz fırçası </w:t>
      </w:r>
      <w:r w:rsidRPr="00AD50FF">
        <w:rPr>
          <w:lang w:eastAsia="tr-TR"/>
        </w:rPr>
        <w:t>tavsiye edebilir.</w:t>
      </w:r>
    </w:p>
    <w:p w:rsidR="005E75C4" w:rsidRDefault="00AD50FF" w:rsidP="005E75C4">
      <w:pPr>
        <w:pStyle w:val="ListeParagraf"/>
        <w:widowControl/>
        <w:numPr>
          <w:ilvl w:val="0"/>
          <w:numId w:val="5"/>
        </w:numPr>
        <w:autoSpaceDE/>
        <w:autoSpaceDN/>
        <w:ind w:left="-454" w:right="-850"/>
        <w:jc w:val="both"/>
        <w:rPr>
          <w:lang w:eastAsia="tr-TR"/>
        </w:rPr>
      </w:pPr>
      <w:r w:rsidRPr="00AD50FF">
        <w:rPr>
          <w:lang w:eastAsia="tr-TR"/>
        </w:rPr>
        <w:t xml:space="preserve">Braketler, dişe ilk yapıştırıldığında ağız içindeki yumuşak dokularda (dudak, yanağın iç yüzeyi gibi) hassasiyet oluşturabilir. </w:t>
      </w:r>
    </w:p>
    <w:p w:rsidR="00AD50FF" w:rsidRPr="00AD50FF" w:rsidRDefault="005E75C4" w:rsidP="005E75C4">
      <w:pPr>
        <w:pStyle w:val="ListeParagraf"/>
        <w:widowControl/>
        <w:numPr>
          <w:ilvl w:val="0"/>
          <w:numId w:val="5"/>
        </w:numPr>
        <w:autoSpaceDE/>
        <w:autoSpaceDN/>
        <w:ind w:left="-454" w:right="-850"/>
        <w:jc w:val="both"/>
        <w:rPr>
          <w:lang w:eastAsia="tr-TR"/>
        </w:rPr>
      </w:pPr>
      <w:proofErr w:type="spellStart"/>
      <w:proofErr w:type="gramStart"/>
      <w:r>
        <w:rPr>
          <w:lang w:eastAsia="tr-TR"/>
        </w:rPr>
        <w:t>Hasta,</w:t>
      </w:r>
      <w:r w:rsidR="00AD50FF" w:rsidRPr="00AD50FF">
        <w:rPr>
          <w:lang w:eastAsia="tr-TR"/>
        </w:rPr>
        <w:t>bunun</w:t>
      </w:r>
      <w:proofErr w:type="spellEnd"/>
      <w:proofErr w:type="gramEnd"/>
      <w:r w:rsidR="00AD50FF" w:rsidRPr="00AD50FF">
        <w:rPr>
          <w:lang w:eastAsia="tr-TR"/>
        </w:rPr>
        <w:t xml:space="preserve"> için ilk zamanlarda braket üzerine mum yapıştırabilir. Bu hassasiyet zamanla ortadan kalkacaktır. Randevuları takiben ilk bir</w:t>
      </w:r>
      <w:r>
        <w:rPr>
          <w:lang w:eastAsia="tr-TR"/>
        </w:rPr>
        <w:t xml:space="preserve"> hafta </w:t>
      </w:r>
      <w:r w:rsidR="00AD50FF" w:rsidRPr="00AD50FF">
        <w:rPr>
          <w:lang w:eastAsia="tr-TR"/>
        </w:rPr>
        <w:t>içerisinde dişlerde hafif ağrılar olabilir, bu normaldir, hasta bu durumlarda ağrı kesici kullanabilir.</w:t>
      </w:r>
    </w:p>
    <w:p w:rsidR="00AD50FF" w:rsidRDefault="00AD50FF" w:rsidP="005E75C4">
      <w:pPr>
        <w:pStyle w:val="ListeParagraf"/>
        <w:widowControl/>
        <w:numPr>
          <w:ilvl w:val="0"/>
          <w:numId w:val="5"/>
        </w:numPr>
        <w:autoSpaceDE/>
        <w:autoSpaceDN/>
        <w:ind w:left="-454" w:right="-850"/>
        <w:jc w:val="both"/>
        <w:rPr>
          <w:lang w:eastAsia="tr-TR"/>
        </w:rPr>
      </w:pPr>
      <w:r w:rsidRPr="00AD50FF">
        <w:rPr>
          <w:lang w:eastAsia="tr-TR"/>
        </w:rPr>
        <w:t xml:space="preserve">Hasta, bu süreçte akla gelebilecek her türlü sert yiyecekten (sert </w:t>
      </w:r>
      <w:proofErr w:type="spellStart"/>
      <w:r w:rsidRPr="00AD50FF">
        <w:rPr>
          <w:lang w:eastAsia="tr-TR"/>
        </w:rPr>
        <w:t>ekmek,cips</w:t>
      </w:r>
      <w:proofErr w:type="spellEnd"/>
      <w:r w:rsidRPr="00AD50FF">
        <w:rPr>
          <w:lang w:eastAsia="tr-TR"/>
        </w:rPr>
        <w:t>, kabuklu kuruyemiş, şeker, çekirdekli ve sert</w:t>
      </w:r>
      <w:r w:rsidR="005E75C4">
        <w:rPr>
          <w:lang w:eastAsia="tr-TR"/>
        </w:rPr>
        <w:t xml:space="preserve"> </w:t>
      </w:r>
      <w:r w:rsidRPr="00AD50FF">
        <w:rPr>
          <w:lang w:eastAsia="tr-TR"/>
        </w:rPr>
        <w:t>meyveler</w:t>
      </w:r>
      <w:proofErr w:type="gramStart"/>
      <w:r w:rsidRPr="00AD50FF">
        <w:rPr>
          <w:lang w:eastAsia="tr-TR"/>
        </w:rPr>
        <w:t>..</w:t>
      </w:r>
      <w:proofErr w:type="spellStart"/>
      <w:proofErr w:type="gramEnd"/>
      <w:r w:rsidRPr="00AD50FF">
        <w:rPr>
          <w:lang w:eastAsia="tr-TR"/>
        </w:rPr>
        <w:t>vb</w:t>
      </w:r>
      <w:proofErr w:type="spellEnd"/>
      <w:r w:rsidRPr="00AD50FF">
        <w:rPr>
          <w:lang w:eastAsia="tr-TR"/>
        </w:rPr>
        <w:t>.), dişlere yapışan yiyeceklerden (lokum, sakız, çikolata...vb.), asitli içeceklerden (kola, portaka</w:t>
      </w:r>
      <w:r w:rsidR="005E75C4">
        <w:rPr>
          <w:lang w:eastAsia="tr-TR"/>
        </w:rPr>
        <w:t>l suyu, enerji içeceği..</w:t>
      </w:r>
      <w:proofErr w:type="spellStart"/>
      <w:r w:rsidR="005E75C4">
        <w:rPr>
          <w:lang w:eastAsia="tr-TR"/>
        </w:rPr>
        <w:t>vb</w:t>
      </w:r>
      <w:proofErr w:type="spellEnd"/>
      <w:r w:rsidR="005E75C4">
        <w:rPr>
          <w:lang w:eastAsia="tr-TR"/>
        </w:rPr>
        <w:t xml:space="preserve">.) ve </w:t>
      </w:r>
      <w:r w:rsidRPr="00AD50FF">
        <w:rPr>
          <w:lang w:eastAsia="tr-TR"/>
        </w:rPr>
        <w:t xml:space="preserve">hamburger-tost gibi ısırarak yenilmesi gereken yiyeceklerden uzak durmalıdır. Ayrıca, hasta </w:t>
      </w:r>
      <w:proofErr w:type="spellStart"/>
      <w:r w:rsidRPr="00AD50FF">
        <w:rPr>
          <w:lang w:eastAsia="tr-TR"/>
        </w:rPr>
        <w:t>ortodontik</w:t>
      </w:r>
      <w:proofErr w:type="spellEnd"/>
      <w:r w:rsidRPr="00AD50FF">
        <w:rPr>
          <w:lang w:eastAsia="tr-TR"/>
        </w:rPr>
        <w:t xml:space="preserve"> tedavi süresince kontak sporla</w:t>
      </w:r>
      <w:r w:rsidR="005E75C4">
        <w:rPr>
          <w:lang w:eastAsia="tr-TR"/>
        </w:rPr>
        <w:t xml:space="preserve">r </w:t>
      </w:r>
      <w:r w:rsidRPr="00AD50FF">
        <w:rPr>
          <w:lang w:eastAsia="tr-TR"/>
        </w:rPr>
        <w:t>yapmamalıdır.</w:t>
      </w:r>
    </w:p>
    <w:p w:rsidR="00BA446C" w:rsidRPr="00D24475" w:rsidRDefault="00BA446C" w:rsidP="005E75C4">
      <w:pPr>
        <w:pStyle w:val="ListeParagraf"/>
        <w:widowControl/>
        <w:numPr>
          <w:ilvl w:val="0"/>
          <w:numId w:val="5"/>
        </w:numPr>
        <w:autoSpaceDE/>
        <w:autoSpaceDN/>
        <w:ind w:left="-454" w:right="-850"/>
        <w:jc w:val="both"/>
        <w:rPr>
          <w:lang w:eastAsia="tr-TR"/>
        </w:rPr>
      </w:pPr>
    </w:p>
    <w:p w:rsidR="00D24475" w:rsidRPr="00AD50FF" w:rsidRDefault="00D24475" w:rsidP="00AD50FF">
      <w:pPr>
        <w:widowControl/>
        <w:autoSpaceDE/>
        <w:autoSpaceDN/>
        <w:ind w:left="-794"/>
        <w:jc w:val="both"/>
        <w:rPr>
          <w:rFonts w:eastAsia="Calibri"/>
          <w:b/>
        </w:rPr>
      </w:pPr>
      <w:r w:rsidRPr="00D24475">
        <w:rPr>
          <w:rFonts w:eastAsia="Calibri"/>
          <w:b/>
        </w:rPr>
        <w:t>7. KULLANILACAK İLAÇLARIN ÖNEMLİ ÖZELLİKLERİ</w:t>
      </w:r>
    </w:p>
    <w:p w:rsidR="00AD50FF" w:rsidRDefault="00AD50FF" w:rsidP="00AD50FF">
      <w:pPr>
        <w:ind w:left="-850" w:right="-850"/>
        <w:jc w:val="both"/>
        <w:rPr>
          <w:lang w:eastAsia="tr-TR"/>
        </w:rPr>
      </w:pPr>
      <w:proofErr w:type="gramStart"/>
      <w:r>
        <w:rPr>
          <w:lang w:eastAsia="tr-TR"/>
        </w:rPr>
        <w:t>............................................................................................................................................................................................</w:t>
      </w:r>
      <w:proofErr w:type="gramEnd"/>
    </w:p>
    <w:p w:rsidR="00D24475" w:rsidRDefault="00AD50FF" w:rsidP="00BA446C">
      <w:pPr>
        <w:widowControl/>
        <w:autoSpaceDE/>
        <w:autoSpaceDN/>
        <w:ind w:left="-794" w:right="-794"/>
        <w:jc w:val="both"/>
        <w:rPr>
          <w:lang w:eastAsia="tr-TR"/>
        </w:rPr>
      </w:pPr>
      <w:proofErr w:type="gramStart"/>
      <w:r>
        <w:rPr>
          <w:lang w:eastAsia="tr-TR"/>
        </w:rPr>
        <w:t>..............................................</w:t>
      </w:r>
      <w:r w:rsidR="00BA446C">
        <w:rPr>
          <w:lang w:eastAsia="tr-TR"/>
        </w:rPr>
        <w:t>.............</w:t>
      </w:r>
      <w:proofErr w:type="gramEnd"/>
      <w:r>
        <w:rPr>
          <w:lang w:eastAsia="tr-TR"/>
        </w:rPr>
        <w:t xml:space="preserve"> (Bu alan doktorunuz tarafından hastalığınızın durumuna göre doldurulacaktır.)</w:t>
      </w:r>
    </w:p>
    <w:p w:rsidR="00BA446C" w:rsidRPr="00D24475" w:rsidRDefault="00BA446C" w:rsidP="00BA446C">
      <w:pPr>
        <w:widowControl/>
        <w:autoSpaceDE/>
        <w:autoSpaceDN/>
        <w:ind w:left="-794" w:right="-794"/>
        <w:jc w:val="both"/>
        <w:rPr>
          <w:b/>
          <w:lang w:eastAsia="tr-TR"/>
        </w:rPr>
      </w:pPr>
    </w:p>
    <w:p w:rsidR="00D24475" w:rsidRPr="00D24475" w:rsidRDefault="00D24475" w:rsidP="00D24475">
      <w:pPr>
        <w:widowControl/>
        <w:autoSpaceDE/>
        <w:autoSpaceDN/>
        <w:spacing w:line="256" w:lineRule="auto"/>
        <w:ind w:left="-850" w:right="-794"/>
        <w:jc w:val="both"/>
        <w:rPr>
          <w:b/>
          <w:lang w:eastAsia="tr-TR"/>
        </w:rPr>
      </w:pPr>
      <w:r w:rsidRPr="00D24475">
        <w:rPr>
          <w:b/>
          <w:lang w:eastAsia="tr-TR"/>
        </w:rPr>
        <w:t>8. HASTANIN TEDAVİSİ İÇİN ONAY</w:t>
      </w:r>
    </w:p>
    <w:p w:rsidR="00D24475" w:rsidRPr="00D24475" w:rsidRDefault="00D24475" w:rsidP="00D24475">
      <w:pPr>
        <w:widowControl/>
        <w:autoSpaceDE/>
        <w:autoSpaceDN/>
        <w:ind w:left="-850" w:right="-850"/>
        <w:jc w:val="both"/>
        <w:rPr>
          <w:lang w:eastAsia="tr-TR"/>
        </w:rPr>
      </w:pPr>
      <w:r w:rsidRPr="00D24475">
        <w:rPr>
          <w:lang w:eastAsia="tr-TR"/>
        </w:rPr>
        <w:t xml:space="preserve">     Uygulanacak tedavi/tedavilerin Adıyaman Üniversitesi Diş Hekimliği Uygulama ve Araştırma Merkezi</w:t>
      </w:r>
      <w:r w:rsidRPr="00D24475">
        <w:rPr>
          <w:rFonts w:eastAsia="Calibri"/>
          <w:b/>
          <w:sz w:val="24"/>
          <w:szCs w:val="24"/>
        </w:rPr>
        <w:t xml:space="preserve"> </w:t>
      </w:r>
      <w:r w:rsidRPr="00D24475">
        <w:rPr>
          <w:rFonts w:eastAsia="Calibri"/>
          <w:sz w:val="24"/>
          <w:szCs w:val="24"/>
        </w:rPr>
        <w:t>Ağız, Diş ve Çene Cerrahisi</w:t>
      </w:r>
      <w:r w:rsidRPr="00D24475">
        <w:rPr>
          <w:lang w:eastAsia="tr-TR"/>
        </w:rPr>
        <w:t xml:space="preserve"> Kliniği’nde Prof. Dr. , </w:t>
      </w:r>
      <w:proofErr w:type="spellStart"/>
      <w:r w:rsidRPr="00D24475">
        <w:rPr>
          <w:lang w:eastAsia="tr-TR"/>
        </w:rPr>
        <w:t>Doç</w:t>
      </w:r>
      <w:proofErr w:type="spellEnd"/>
      <w:r w:rsidRPr="00D24475">
        <w:rPr>
          <w:lang w:eastAsia="tr-TR"/>
        </w:rPr>
        <w:t xml:space="preserve"> Dr</w:t>
      </w:r>
      <w:proofErr w:type="gramStart"/>
      <w:r w:rsidRPr="00D24475">
        <w:rPr>
          <w:lang w:eastAsia="tr-TR"/>
        </w:rPr>
        <w:t>.,</w:t>
      </w:r>
      <w:proofErr w:type="gramEnd"/>
      <w:r w:rsidRPr="00D24475">
        <w:rPr>
          <w:lang w:eastAsia="tr-TR"/>
        </w:rPr>
        <w:t xml:space="preserve">  Dr. </w:t>
      </w:r>
      <w:proofErr w:type="spellStart"/>
      <w:r w:rsidRPr="00D24475">
        <w:rPr>
          <w:lang w:eastAsia="tr-TR"/>
        </w:rPr>
        <w:t>Öğr</w:t>
      </w:r>
      <w:proofErr w:type="spellEnd"/>
      <w:r w:rsidRPr="00D24475">
        <w:rPr>
          <w:lang w:eastAsia="tr-TR"/>
        </w:rPr>
        <w:t xml:space="preserve">. Üyesi, </w:t>
      </w:r>
      <w:proofErr w:type="spellStart"/>
      <w:r w:rsidRPr="00D24475">
        <w:rPr>
          <w:lang w:eastAsia="tr-TR"/>
        </w:rPr>
        <w:t>Öğr.Gör</w:t>
      </w:r>
      <w:proofErr w:type="spellEnd"/>
      <w:proofErr w:type="gramStart"/>
      <w:r w:rsidRPr="00D24475">
        <w:rPr>
          <w:lang w:eastAsia="tr-TR"/>
        </w:rPr>
        <w:t>.,</w:t>
      </w:r>
      <w:proofErr w:type="gramEnd"/>
      <w:r w:rsidRPr="00D24475">
        <w:rPr>
          <w:lang w:eastAsia="tr-TR"/>
        </w:rPr>
        <w:t xml:space="preserve"> </w:t>
      </w:r>
      <w:proofErr w:type="spellStart"/>
      <w:r w:rsidRPr="00D24475">
        <w:rPr>
          <w:lang w:eastAsia="tr-TR"/>
        </w:rPr>
        <w:t>Araş</w:t>
      </w:r>
      <w:proofErr w:type="spellEnd"/>
      <w:r w:rsidRPr="00D24475">
        <w:rPr>
          <w:lang w:eastAsia="tr-TR"/>
        </w:rPr>
        <w:t xml:space="preserve">. Gör. </w:t>
      </w:r>
      <w:proofErr w:type="spellStart"/>
      <w:proofErr w:type="gramStart"/>
      <w:r w:rsidRPr="00D24475">
        <w:rPr>
          <w:lang w:eastAsia="tr-TR"/>
        </w:rPr>
        <w:t>ünvanına</w:t>
      </w:r>
      <w:proofErr w:type="spellEnd"/>
      <w:r w:rsidRPr="00D24475">
        <w:rPr>
          <w:lang w:eastAsia="tr-TR"/>
        </w:rPr>
        <w:t xml:space="preserve">  sahip</w:t>
      </w:r>
      <w:proofErr w:type="gramEnd"/>
      <w:r w:rsidRPr="00D24475">
        <w:rPr>
          <w:lang w:eastAsia="tr-TR"/>
        </w:rPr>
        <w:t xml:space="preserve"> hekimlerin gözetimi altında stajyer diş hekimleri tarafından yapılmasına; eğitim ve bilimsel amaçlı radyografi, fotoğraf ve video görüntülerinin alınmasına izin veriyorum.</w:t>
      </w:r>
    </w:p>
    <w:p w:rsidR="00D24475" w:rsidRPr="00D24475" w:rsidRDefault="00D24475" w:rsidP="00D24475">
      <w:pPr>
        <w:widowControl/>
        <w:autoSpaceDE/>
        <w:autoSpaceDN/>
        <w:ind w:left="-850" w:right="-850"/>
        <w:jc w:val="both"/>
        <w:rPr>
          <w:rFonts w:eastAsia="Calibri"/>
          <w:b/>
        </w:rPr>
      </w:pPr>
      <w:r w:rsidRPr="00D24475">
        <w:rPr>
          <w:rFonts w:eastAsia="Calibri"/>
          <w:b/>
          <w:u w:val="single"/>
        </w:rPr>
        <w:t>Önerilen</w:t>
      </w:r>
      <w:r w:rsidRPr="00D24475">
        <w:rPr>
          <w:rFonts w:eastAsia="Calibri"/>
          <w:b/>
          <w:spacing w:val="24"/>
          <w:u w:val="single"/>
        </w:rPr>
        <w:t xml:space="preserve"> </w:t>
      </w:r>
      <w:r w:rsidRPr="00D24475">
        <w:rPr>
          <w:rFonts w:eastAsia="Calibri"/>
          <w:b/>
          <w:u w:val="single"/>
        </w:rPr>
        <w:t>işlem</w:t>
      </w:r>
      <w:r w:rsidRPr="00D24475">
        <w:rPr>
          <w:rFonts w:eastAsia="Calibri"/>
          <w:b/>
          <w:spacing w:val="27"/>
          <w:u w:val="single"/>
        </w:rPr>
        <w:t xml:space="preserve"> </w:t>
      </w:r>
      <w:r w:rsidRPr="00D24475">
        <w:rPr>
          <w:rFonts w:eastAsia="Calibri"/>
          <w:b/>
          <w:u w:val="single"/>
        </w:rPr>
        <w:t>konusunda</w:t>
      </w:r>
      <w:r w:rsidRPr="00D24475">
        <w:rPr>
          <w:rFonts w:eastAsia="Calibri"/>
          <w:b/>
          <w:spacing w:val="26"/>
          <w:u w:val="single"/>
        </w:rPr>
        <w:t xml:space="preserve"> </w:t>
      </w:r>
      <w:r w:rsidRPr="00D24475">
        <w:rPr>
          <w:rFonts w:eastAsia="Calibri"/>
          <w:b/>
          <w:u w:val="single"/>
        </w:rPr>
        <w:t>aydınlatıldığınızı, işlemi</w:t>
      </w:r>
      <w:r w:rsidRPr="00D24475">
        <w:rPr>
          <w:rFonts w:eastAsia="Calibri"/>
          <w:b/>
          <w:spacing w:val="25"/>
          <w:u w:val="single"/>
        </w:rPr>
        <w:t xml:space="preserve"> </w:t>
      </w:r>
      <w:r w:rsidRPr="00D24475">
        <w:rPr>
          <w:rFonts w:eastAsia="Calibri"/>
          <w:b/>
          <w:u w:val="single"/>
        </w:rPr>
        <w:t>kabul</w:t>
      </w:r>
      <w:r w:rsidRPr="00D24475">
        <w:rPr>
          <w:rFonts w:eastAsia="Calibri"/>
          <w:b/>
          <w:spacing w:val="27"/>
          <w:u w:val="single"/>
        </w:rPr>
        <w:t xml:space="preserve"> </w:t>
      </w:r>
      <w:r w:rsidRPr="00D24475">
        <w:rPr>
          <w:rFonts w:eastAsia="Calibri"/>
          <w:b/>
          <w:u w:val="single"/>
        </w:rPr>
        <w:t>ettiğinizi</w:t>
      </w:r>
      <w:r w:rsidRPr="00D24475">
        <w:rPr>
          <w:rFonts w:eastAsia="Calibri"/>
          <w:b/>
        </w:rPr>
        <w:t xml:space="preserve"> ‘OKUDUM,</w:t>
      </w:r>
      <w:r w:rsidRPr="00D24475">
        <w:rPr>
          <w:rFonts w:eastAsia="Calibri"/>
          <w:b/>
          <w:spacing w:val="27"/>
        </w:rPr>
        <w:t xml:space="preserve"> </w:t>
      </w:r>
      <w:r w:rsidRPr="00D24475">
        <w:rPr>
          <w:rFonts w:eastAsia="Calibri"/>
          <w:b/>
        </w:rPr>
        <w:t>ANLADIM,</w:t>
      </w:r>
      <w:r w:rsidRPr="00D24475">
        <w:rPr>
          <w:rFonts w:eastAsia="Calibri"/>
          <w:b/>
          <w:spacing w:val="25"/>
        </w:rPr>
        <w:t xml:space="preserve"> </w:t>
      </w:r>
      <w:r w:rsidRPr="00D24475">
        <w:rPr>
          <w:rFonts w:eastAsia="Calibri"/>
          <w:b/>
        </w:rPr>
        <w:t>KABUL</w:t>
      </w:r>
      <w:r w:rsidRPr="00D24475">
        <w:rPr>
          <w:rFonts w:eastAsia="Calibri"/>
          <w:b/>
          <w:spacing w:val="-52"/>
        </w:rPr>
        <w:t xml:space="preserve"> </w:t>
      </w:r>
      <w:r w:rsidRPr="00D24475">
        <w:rPr>
          <w:rFonts w:eastAsia="Calibri"/>
          <w:b/>
        </w:rPr>
        <w:t>EDİYORUM’</w:t>
      </w:r>
      <w:r w:rsidRPr="00D24475">
        <w:rPr>
          <w:rFonts w:eastAsia="Calibri"/>
          <w:b/>
          <w:spacing w:val="-1"/>
        </w:rPr>
        <w:t xml:space="preserve"> </w:t>
      </w:r>
      <w:r w:rsidRPr="00D24475">
        <w:rPr>
          <w:rFonts w:eastAsia="Calibri"/>
          <w:b/>
          <w:u w:val="single"/>
        </w:rPr>
        <w:t>yazarak belirtiniz</w:t>
      </w:r>
      <w:r w:rsidRPr="00D24475">
        <w:rPr>
          <w:rFonts w:eastAsia="Calibri"/>
          <w:b/>
          <w:spacing w:val="-2"/>
          <w:u w:val="single"/>
        </w:rPr>
        <w:t xml:space="preserve"> </w:t>
      </w:r>
      <w:r w:rsidRPr="00D24475">
        <w:rPr>
          <w:rFonts w:eastAsia="Calibri"/>
          <w:b/>
          <w:u w:val="single"/>
        </w:rPr>
        <w:t>ve</w:t>
      </w:r>
      <w:r w:rsidRPr="00D24475">
        <w:rPr>
          <w:rFonts w:eastAsia="Calibri"/>
          <w:b/>
          <w:spacing w:val="-2"/>
          <w:u w:val="single"/>
        </w:rPr>
        <w:t xml:space="preserve"> </w:t>
      </w:r>
      <w:r w:rsidRPr="00D24475">
        <w:rPr>
          <w:rFonts w:eastAsia="Calibri"/>
          <w:b/>
          <w:u w:val="single"/>
        </w:rPr>
        <w:t>imzalayınız:</w:t>
      </w:r>
    </w:p>
    <w:p w:rsidR="00D24475" w:rsidRPr="00D24475" w:rsidRDefault="00D24475" w:rsidP="00D24475">
      <w:pPr>
        <w:widowControl/>
        <w:autoSpaceDE/>
        <w:autoSpaceDN/>
        <w:ind w:left="-850" w:right="-850"/>
        <w:jc w:val="both"/>
        <w:rPr>
          <w:rFonts w:eastAsia="Calibri"/>
          <w:b/>
        </w:rPr>
      </w:pPr>
      <w:proofErr w:type="gramStart"/>
      <w:r w:rsidRPr="00D24475">
        <w:rPr>
          <w:rFonts w:eastAsia="Calibri"/>
          <w:b/>
        </w:rPr>
        <w:t>..........................................................................................................................................................................................................................................................................................</w:t>
      </w:r>
      <w:proofErr w:type="gramEnd"/>
      <w:r w:rsidRPr="00D24475">
        <w:rPr>
          <w:rFonts w:eastAsia="Calibri"/>
          <w:b/>
        </w:rPr>
        <w:t xml:space="preserve">    </w:t>
      </w:r>
    </w:p>
    <w:p w:rsidR="00D24475" w:rsidRPr="00D24475" w:rsidRDefault="00D24475" w:rsidP="00D24475">
      <w:pPr>
        <w:widowControl/>
        <w:autoSpaceDE/>
        <w:autoSpaceDN/>
        <w:ind w:left="-794" w:right="-794"/>
        <w:jc w:val="both"/>
        <w:rPr>
          <w:rFonts w:eastAsia="Calibri"/>
          <w:b/>
        </w:rPr>
      </w:pPr>
      <w:r w:rsidRPr="00D24475">
        <w:t>İşbu</w:t>
      </w:r>
      <w:r w:rsidRPr="00D24475">
        <w:rPr>
          <w:spacing w:val="-3"/>
        </w:rPr>
        <w:t xml:space="preserve"> </w:t>
      </w:r>
      <w:r w:rsidRPr="00D24475">
        <w:t>form</w:t>
      </w:r>
      <w:r w:rsidRPr="00D24475">
        <w:rPr>
          <w:spacing w:val="-4"/>
        </w:rPr>
        <w:t xml:space="preserve"> </w:t>
      </w:r>
      <w:r w:rsidRPr="00D24475">
        <w:t>yukarıdaki</w:t>
      </w:r>
      <w:r w:rsidRPr="00D24475">
        <w:rPr>
          <w:spacing w:val="-2"/>
        </w:rPr>
        <w:t xml:space="preserve"> </w:t>
      </w:r>
      <w:r w:rsidRPr="00D24475">
        <w:t>ve</w:t>
      </w:r>
      <w:r w:rsidRPr="00D24475">
        <w:rPr>
          <w:spacing w:val="-3"/>
        </w:rPr>
        <w:t xml:space="preserve"> </w:t>
      </w:r>
      <w:r w:rsidRPr="00D24475">
        <w:t>aşağıdaki</w:t>
      </w:r>
      <w:r w:rsidRPr="00D24475">
        <w:rPr>
          <w:spacing w:val="-1"/>
        </w:rPr>
        <w:t xml:space="preserve"> </w:t>
      </w:r>
      <w:r w:rsidRPr="00D24475">
        <w:t>boşluklar</w:t>
      </w:r>
      <w:r w:rsidRPr="00D24475">
        <w:rPr>
          <w:spacing w:val="-3"/>
        </w:rPr>
        <w:t xml:space="preserve"> </w:t>
      </w:r>
      <w:r w:rsidRPr="00D24475">
        <w:t>doldurulduktan</w:t>
      </w:r>
      <w:r w:rsidRPr="00D24475">
        <w:rPr>
          <w:spacing w:val="-2"/>
        </w:rPr>
        <w:t xml:space="preserve"> </w:t>
      </w:r>
      <w:r w:rsidRPr="00D24475">
        <w:t>sonra</w:t>
      </w:r>
      <w:r w:rsidRPr="00D24475">
        <w:rPr>
          <w:spacing w:val="-3"/>
        </w:rPr>
        <w:t xml:space="preserve"> </w:t>
      </w:r>
      <w:r w:rsidRPr="00D24475">
        <w:t>imzalanmıştır.</w:t>
      </w:r>
    </w:p>
    <w:tbl>
      <w:tblPr>
        <w:tblW w:w="10635"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5"/>
        <w:gridCol w:w="1939"/>
        <w:gridCol w:w="1894"/>
      </w:tblGrid>
      <w:tr w:rsidR="00D24475" w:rsidRPr="00D24475" w:rsidTr="005E75C4">
        <w:trPr>
          <w:trHeight w:val="516"/>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jc w:val="both"/>
              <w:rPr>
                <w:rFonts w:eastAsia="Calibri"/>
                <w:b/>
                <w:sz w:val="24"/>
                <w:szCs w:val="24"/>
              </w:rPr>
            </w:pPr>
            <w:r w:rsidRPr="00D24475">
              <w:rPr>
                <w:rFonts w:eastAsia="Calibri"/>
                <w:b/>
                <w:sz w:val="24"/>
                <w:szCs w:val="24"/>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jc w:val="both"/>
              <w:rPr>
                <w:rFonts w:eastAsia="Calibri"/>
                <w:b/>
                <w:sz w:val="24"/>
                <w:szCs w:val="24"/>
              </w:rPr>
            </w:pPr>
            <w:r w:rsidRPr="00D24475">
              <w:rPr>
                <w:rFonts w:eastAsia="Calibri"/>
                <w:b/>
                <w:sz w:val="24"/>
                <w:szCs w:val="24"/>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ind w:left="3"/>
              <w:jc w:val="both"/>
              <w:rPr>
                <w:rFonts w:eastAsia="Calibri"/>
                <w:b/>
                <w:sz w:val="24"/>
                <w:szCs w:val="24"/>
              </w:rPr>
            </w:pPr>
            <w:r w:rsidRPr="00D24475">
              <w:rPr>
                <w:rFonts w:eastAsia="Calibri"/>
                <w:b/>
                <w:sz w:val="24"/>
                <w:szCs w:val="24"/>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ind w:left="559"/>
              <w:jc w:val="both"/>
              <w:rPr>
                <w:rFonts w:eastAsia="Calibri"/>
                <w:b/>
                <w:sz w:val="24"/>
                <w:szCs w:val="24"/>
              </w:rPr>
            </w:pPr>
            <w:r w:rsidRPr="00D24475">
              <w:rPr>
                <w:rFonts w:eastAsia="Calibri"/>
                <w:b/>
                <w:sz w:val="24"/>
                <w:szCs w:val="24"/>
              </w:rPr>
              <w:t>İmza</w:t>
            </w:r>
          </w:p>
        </w:tc>
      </w:tr>
      <w:tr w:rsidR="00D24475" w:rsidRPr="00D24475" w:rsidTr="005E75C4">
        <w:trPr>
          <w:trHeight w:val="401"/>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spacing w:before="1"/>
              <w:rPr>
                <w:rFonts w:eastAsia="Calibri"/>
                <w:b/>
                <w:sz w:val="24"/>
                <w:szCs w:val="24"/>
              </w:rPr>
            </w:pPr>
            <w:r w:rsidRPr="00D24475">
              <w:rPr>
                <w:rFonts w:eastAsia="Calibri"/>
                <w:b/>
                <w:sz w:val="24"/>
                <w:szCs w:val="24"/>
              </w:rPr>
              <w:t>Hasta</w:t>
            </w:r>
            <w:r w:rsidRPr="00D24475">
              <w:rPr>
                <w:rFonts w:eastAsia="Calibri"/>
                <w:b/>
                <w:spacing w:val="-1"/>
                <w:sz w:val="24"/>
                <w:szCs w:val="24"/>
              </w:rPr>
              <w:t xml:space="preserve"> </w:t>
            </w:r>
            <w:r w:rsidRPr="00D24475">
              <w:rPr>
                <w:rFonts w:eastAsia="Calibri"/>
                <w:b/>
                <w:sz w:val="24"/>
                <w:szCs w:val="24"/>
              </w:rPr>
              <w:t>/Hasta</w:t>
            </w:r>
            <w:r w:rsidRPr="00D24475">
              <w:rPr>
                <w:rFonts w:eastAsia="Calibri"/>
                <w:b/>
                <w:spacing w:val="-3"/>
                <w:sz w:val="24"/>
                <w:szCs w:val="24"/>
              </w:rPr>
              <w:t xml:space="preserve"> </w:t>
            </w:r>
            <w:r w:rsidRPr="00D24475">
              <w:rPr>
                <w:rFonts w:eastAsia="Calibri"/>
                <w:b/>
                <w:sz w:val="24"/>
                <w:szCs w:val="24"/>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r>
      <w:tr w:rsidR="00D24475" w:rsidRPr="00D24475" w:rsidTr="005E75C4">
        <w:trPr>
          <w:trHeight w:val="411"/>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ind w:left="66"/>
              <w:rPr>
                <w:rFonts w:eastAsia="Calibri"/>
                <w:b/>
                <w:sz w:val="24"/>
                <w:szCs w:val="24"/>
              </w:rPr>
            </w:pPr>
            <w:r w:rsidRPr="00D24475">
              <w:rPr>
                <w:rFonts w:eastAsia="Calibri"/>
                <w:b/>
                <w:sz w:val="24"/>
                <w:szCs w:val="24"/>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r>
      <w:tr w:rsidR="00D24475" w:rsidRPr="00D24475" w:rsidTr="005E75C4">
        <w:trPr>
          <w:trHeight w:val="403"/>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spacing w:before="1"/>
              <w:rPr>
                <w:rFonts w:eastAsia="Calibri"/>
                <w:b/>
                <w:sz w:val="24"/>
                <w:szCs w:val="24"/>
              </w:rPr>
            </w:pPr>
            <w:r w:rsidRPr="00D24475">
              <w:rPr>
                <w:rFonts w:eastAsia="Calibri"/>
                <w:b/>
                <w:sz w:val="24"/>
                <w:szCs w:val="24"/>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r>
      <w:tr w:rsidR="00D24475" w:rsidRPr="00D24475" w:rsidTr="00BA446C">
        <w:trPr>
          <w:trHeight w:val="379"/>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rPr>
                <w:rFonts w:eastAsia="Calibri"/>
                <w:b/>
                <w:sz w:val="24"/>
                <w:szCs w:val="24"/>
                <w:lang w:eastAsia="tr-TR"/>
              </w:rPr>
            </w:pPr>
            <w:r w:rsidRPr="00D24475">
              <w:rPr>
                <w:rFonts w:eastAsia="Calibri"/>
                <w:b/>
                <w:sz w:val="24"/>
                <w:szCs w:val="24"/>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5E75C4" w:rsidP="00D24475">
            <w:pPr>
              <w:rPr>
                <w:rFonts w:eastAsia="Calibri"/>
                <w:sz w:val="24"/>
                <w:szCs w:val="24"/>
                <w:lang w:eastAsia="tr-TR"/>
              </w:rPr>
            </w:pPr>
            <w:r>
              <w:rPr>
                <w:rFonts w:eastAsia="Calibri"/>
                <w:sz w:val="24"/>
                <w:szCs w:val="24"/>
                <w:lang w:eastAsia="tr-TR"/>
              </w:rPr>
              <w:t>0416 225 19 20</w:t>
            </w:r>
          </w:p>
        </w:tc>
      </w:tr>
    </w:tbl>
    <w:p w:rsidR="005E75C4" w:rsidRPr="005E75C4" w:rsidRDefault="005E75C4" w:rsidP="00A61401">
      <w:pPr>
        <w:widowControl/>
        <w:autoSpaceDE/>
        <w:autoSpaceDN/>
        <w:ind w:left="-794" w:right="-794"/>
        <w:jc w:val="both"/>
        <w:rPr>
          <w:rFonts w:eastAsia="Calibri"/>
          <w:sz w:val="18"/>
          <w:szCs w:val="18"/>
        </w:rPr>
      </w:pPr>
      <w:r w:rsidRPr="005E75C4">
        <w:rPr>
          <w:rFonts w:eastAsia="Calibri"/>
          <w:i/>
          <w:sz w:val="18"/>
          <w:szCs w:val="18"/>
        </w:rPr>
        <w:t>*</w:t>
      </w:r>
      <w:r w:rsidRPr="005E75C4">
        <w:rPr>
          <w:rFonts w:eastAsia="Calibri"/>
          <w:sz w:val="18"/>
          <w:szCs w:val="18"/>
        </w:rPr>
        <w:t>Hasta 18 yaşından küçük, bilinci kapalı, yapılacak işlemi anlayabilecek durumda değil ya da imza yetkisi yoksa onay vekili</w:t>
      </w:r>
      <w:r w:rsidRPr="005E75C4">
        <w:rPr>
          <w:rFonts w:eastAsia="Calibri"/>
          <w:spacing w:val="-1"/>
          <w:sz w:val="18"/>
          <w:szCs w:val="18"/>
        </w:rPr>
        <w:t xml:space="preserve"> </w:t>
      </w:r>
      <w:r w:rsidRPr="005E75C4">
        <w:rPr>
          <w:rFonts w:eastAsia="Calibri"/>
          <w:sz w:val="18"/>
          <w:szCs w:val="18"/>
        </w:rPr>
        <w:t>tarafından</w:t>
      </w:r>
      <w:r w:rsidRPr="005E75C4">
        <w:rPr>
          <w:rFonts w:eastAsia="Calibri"/>
          <w:spacing w:val="-2"/>
          <w:sz w:val="18"/>
          <w:szCs w:val="18"/>
        </w:rPr>
        <w:t xml:space="preserve"> </w:t>
      </w:r>
      <w:r w:rsidRPr="005E75C4">
        <w:rPr>
          <w:rFonts w:eastAsia="Calibri"/>
          <w:sz w:val="18"/>
          <w:szCs w:val="18"/>
        </w:rPr>
        <w:t>verilir.</w:t>
      </w:r>
    </w:p>
    <w:p w:rsidR="005C2267" w:rsidRDefault="005C2267" w:rsidP="00A61401">
      <w:bookmarkStart w:id="0" w:name="_GoBack"/>
      <w:bookmarkEnd w:id="0"/>
    </w:p>
    <w:sectPr w:rsidR="005C22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CA0" w:rsidRDefault="00574CA0" w:rsidP="00A61401">
      <w:r>
        <w:separator/>
      </w:r>
    </w:p>
  </w:endnote>
  <w:endnote w:type="continuationSeparator" w:id="0">
    <w:p w:rsidR="00574CA0" w:rsidRDefault="00574CA0" w:rsidP="00A6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CA0" w:rsidRDefault="00574CA0" w:rsidP="00A61401">
      <w:r>
        <w:separator/>
      </w:r>
    </w:p>
  </w:footnote>
  <w:footnote w:type="continuationSeparator" w:id="0">
    <w:p w:rsidR="00574CA0" w:rsidRDefault="00574CA0" w:rsidP="00A614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1058"/>
    <w:multiLevelType w:val="hybridMultilevel"/>
    <w:tmpl w:val="883031C2"/>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abstractNum w:abstractNumId="1" w15:restartNumberingAfterBreak="0">
    <w:nsid w:val="3A3C3CE1"/>
    <w:multiLevelType w:val="hybridMultilevel"/>
    <w:tmpl w:val="BE7C2338"/>
    <w:lvl w:ilvl="0" w:tplc="041F000B">
      <w:start w:val="1"/>
      <w:numFmt w:val="bullet"/>
      <w:lvlText w:val=""/>
      <w:lvlJc w:val="left"/>
      <w:pPr>
        <w:ind w:left="266" w:hanging="360"/>
      </w:pPr>
      <w:rPr>
        <w:rFonts w:ascii="Wingdings" w:hAnsi="Wingdings" w:hint="default"/>
      </w:rPr>
    </w:lvl>
    <w:lvl w:ilvl="1" w:tplc="041F0003" w:tentative="1">
      <w:start w:val="1"/>
      <w:numFmt w:val="bullet"/>
      <w:lvlText w:val="o"/>
      <w:lvlJc w:val="left"/>
      <w:pPr>
        <w:ind w:left="986" w:hanging="360"/>
      </w:pPr>
      <w:rPr>
        <w:rFonts w:ascii="Courier New" w:hAnsi="Courier New" w:cs="Courier New" w:hint="default"/>
      </w:rPr>
    </w:lvl>
    <w:lvl w:ilvl="2" w:tplc="041F0005" w:tentative="1">
      <w:start w:val="1"/>
      <w:numFmt w:val="bullet"/>
      <w:lvlText w:val=""/>
      <w:lvlJc w:val="left"/>
      <w:pPr>
        <w:ind w:left="1706" w:hanging="360"/>
      </w:pPr>
      <w:rPr>
        <w:rFonts w:ascii="Wingdings" w:hAnsi="Wingdings" w:hint="default"/>
      </w:rPr>
    </w:lvl>
    <w:lvl w:ilvl="3" w:tplc="041F0001" w:tentative="1">
      <w:start w:val="1"/>
      <w:numFmt w:val="bullet"/>
      <w:lvlText w:val=""/>
      <w:lvlJc w:val="left"/>
      <w:pPr>
        <w:ind w:left="2426" w:hanging="360"/>
      </w:pPr>
      <w:rPr>
        <w:rFonts w:ascii="Symbol" w:hAnsi="Symbol" w:hint="default"/>
      </w:rPr>
    </w:lvl>
    <w:lvl w:ilvl="4" w:tplc="041F0003" w:tentative="1">
      <w:start w:val="1"/>
      <w:numFmt w:val="bullet"/>
      <w:lvlText w:val="o"/>
      <w:lvlJc w:val="left"/>
      <w:pPr>
        <w:ind w:left="3146" w:hanging="360"/>
      </w:pPr>
      <w:rPr>
        <w:rFonts w:ascii="Courier New" w:hAnsi="Courier New" w:cs="Courier New" w:hint="default"/>
      </w:rPr>
    </w:lvl>
    <w:lvl w:ilvl="5" w:tplc="041F0005" w:tentative="1">
      <w:start w:val="1"/>
      <w:numFmt w:val="bullet"/>
      <w:lvlText w:val=""/>
      <w:lvlJc w:val="left"/>
      <w:pPr>
        <w:ind w:left="3866" w:hanging="360"/>
      </w:pPr>
      <w:rPr>
        <w:rFonts w:ascii="Wingdings" w:hAnsi="Wingdings" w:hint="default"/>
      </w:rPr>
    </w:lvl>
    <w:lvl w:ilvl="6" w:tplc="041F0001" w:tentative="1">
      <w:start w:val="1"/>
      <w:numFmt w:val="bullet"/>
      <w:lvlText w:val=""/>
      <w:lvlJc w:val="left"/>
      <w:pPr>
        <w:ind w:left="4586" w:hanging="360"/>
      </w:pPr>
      <w:rPr>
        <w:rFonts w:ascii="Symbol" w:hAnsi="Symbol" w:hint="default"/>
      </w:rPr>
    </w:lvl>
    <w:lvl w:ilvl="7" w:tplc="041F0003" w:tentative="1">
      <w:start w:val="1"/>
      <w:numFmt w:val="bullet"/>
      <w:lvlText w:val="o"/>
      <w:lvlJc w:val="left"/>
      <w:pPr>
        <w:ind w:left="5306" w:hanging="360"/>
      </w:pPr>
      <w:rPr>
        <w:rFonts w:ascii="Courier New" w:hAnsi="Courier New" w:cs="Courier New" w:hint="default"/>
      </w:rPr>
    </w:lvl>
    <w:lvl w:ilvl="8" w:tplc="041F0005" w:tentative="1">
      <w:start w:val="1"/>
      <w:numFmt w:val="bullet"/>
      <w:lvlText w:val=""/>
      <w:lvlJc w:val="left"/>
      <w:pPr>
        <w:ind w:left="6026" w:hanging="360"/>
      </w:pPr>
      <w:rPr>
        <w:rFonts w:ascii="Wingdings" w:hAnsi="Wingdings" w:hint="default"/>
      </w:rPr>
    </w:lvl>
  </w:abstractNum>
  <w:abstractNum w:abstractNumId="2" w15:restartNumberingAfterBreak="0">
    <w:nsid w:val="5E9139EF"/>
    <w:multiLevelType w:val="hybridMultilevel"/>
    <w:tmpl w:val="92369BC0"/>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abstractNum w:abstractNumId="3" w15:restartNumberingAfterBreak="0">
    <w:nsid w:val="662B49BA"/>
    <w:multiLevelType w:val="hybridMultilevel"/>
    <w:tmpl w:val="3970ED54"/>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abstractNum w:abstractNumId="4" w15:restartNumberingAfterBreak="0">
    <w:nsid w:val="7B8874EA"/>
    <w:multiLevelType w:val="hybridMultilevel"/>
    <w:tmpl w:val="C73E3D22"/>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abstractNum w:abstractNumId="5" w15:restartNumberingAfterBreak="0">
    <w:nsid w:val="7D557A9E"/>
    <w:multiLevelType w:val="hybridMultilevel"/>
    <w:tmpl w:val="C9148974"/>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92"/>
    <w:rsid w:val="000B2AAC"/>
    <w:rsid w:val="003752A4"/>
    <w:rsid w:val="00552092"/>
    <w:rsid w:val="00574CA0"/>
    <w:rsid w:val="005C2267"/>
    <w:rsid w:val="005E75C4"/>
    <w:rsid w:val="00766738"/>
    <w:rsid w:val="00783F32"/>
    <w:rsid w:val="00A61401"/>
    <w:rsid w:val="00A62616"/>
    <w:rsid w:val="00AD50FF"/>
    <w:rsid w:val="00BA446C"/>
    <w:rsid w:val="00D10802"/>
    <w:rsid w:val="00D24475"/>
    <w:rsid w:val="00E70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F0EB"/>
  <w15:chartTrackingRefBased/>
  <w15:docId w15:val="{5C49A292-FF2F-48CA-9254-FD6D1361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447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50FF"/>
    <w:pPr>
      <w:ind w:left="720"/>
      <w:contextualSpacing/>
    </w:pPr>
  </w:style>
  <w:style w:type="paragraph" w:styleId="BalonMetni">
    <w:name w:val="Balloon Text"/>
    <w:basedOn w:val="Normal"/>
    <w:link w:val="BalonMetniChar"/>
    <w:uiPriority w:val="99"/>
    <w:semiHidden/>
    <w:unhideWhenUsed/>
    <w:rsid w:val="005E75C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75C4"/>
    <w:rPr>
      <w:rFonts w:ascii="Segoe UI" w:eastAsia="Times New Roman" w:hAnsi="Segoe UI" w:cs="Segoe UI"/>
      <w:sz w:val="18"/>
      <w:szCs w:val="18"/>
    </w:rPr>
  </w:style>
  <w:style w:type="table" w:customStyle="1" w:styleId="TabloKlavuzu11">
    <w:name w:val="Tablo Kılavuzu11"/>
    <w:basedOn w:val="NormalTablo"/>
    <w:uiPriority w:val="39"/>
    <w:rsid w:val="00D1080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1401"/>
    <w:pPr>
      <w:tabs>
        <w:tab w:val="center" w:pos="4536"/>
        <w:tab w:val="right" w:pos="9072"/>
      </w:tabs>
    </w:pPr>
  </w:style>
  <w:style w:type="character" w:customStyle="1" w:styleId="stBilgiChar">
    <w:name w:val="Üst Bilgi Char"/>
    <w:basedOn w:val="VarsaylanParagrafYazTipi"/>
    <w:link w:val="stBilgi"/>
    <w:uiPriority w:val="99"/>
    <w:rsid w:val="00A61401"/>
    <w:rPr>
      <w:rFonts w:ascii="Times New Roman" w:eastAsia="Times New Roman" w:hAnsi="Times New Roman" w:cs="Times New Roman"/>
    </w:rPr>
  </w:style>
  <w:style w:type="paragraph" w:styleId="AltBilgi">
    <w:name w:val="footer"/>
    <w:basedOn w:val="Normal"/>
    <w:link w:val="AltBilgiChar"/>
    <w:uiPriority w:val="99"/>
    <w:unhideWhenUsed/>
    <w:rsid w:val="00A61401"/>
    <w:pPr>
      <w:tabs>
        <w:tab w:val="center" w:pos="4536"/>
        <w:tab w:val="right" w:pos="9072"/>
      </w:tabs>
    </w:pPr>
  </w:style>
  <w:style w:type="character" w:customStyle="1" w:styleId="AltBilgiChar">
    <w:name w:val="Alt Bilgi Char"/>
    <w:basedOn w:val="VarsaylanParagrafYazTipi"/>
    <w:link w:val="AltBilgi"/>
    <w:uiPriority w:val="99"/>
    <w:rsid w:val="00A614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1103</Words>
  <Characters>6289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7</cp:revision>
  <cp:lastPrinted>2023-10-24T12:12:00Z</cp:lastPrinted>
  <dcterms:created xsi:type="dcterms:W3CDTF">2023-10-24T07:56:00Z</dcterms:created>
  <dcterms:modified xsi:type="dcterms:W3CDTF">2023-11-09T11:47:00Z</dcterms:modified>
</cp:coreProperties>
</file>